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F9" w:rsidRDefault="00FF20F9" w:rsidP="00D9015F">
      <w:pPr>
        <w:rPr>
          <w:rFonts w:ascii="Arial" w:hAnsi="Arial" w:cs="Arial"/>
          <w:b/>
          <w:sz w:val="20"/>
          <w:szCs w:val="20"/>
        </w:rPr>
      </w:pPr>
    </w:p>
    <w:p w:rsidR="009E2953" w:rsidRPr="002B44FC" w:rsidRDefault="00671FCA" w:rsidP="00D9015F">
      <w:pPr>
        <w:rPr>
          <w:rFonts w:ascii="Arial" w:hAnsi="Arial" w:cs="Arial"/>
          <w:b/>
          <w:color w:val="FF0000"/>
          <w:sz w:val="20"/>
          <w:szCs w:val="20"/>
        </w:rPr>
      </w:pPr>
      <w:r w:rsidRPr="00A5781C">
        <w:rPr>
          <w:rFonts w:ascii="Arial" w:hAnsi="Arial" w:cs="Arial"/>
          <w:b/>
          <w:sz w:val="20"/>
          <w:szCs w:val="20"/>
        </w:rPr>
        <w:t>10</w:t>
      </w:r>
      <w:r w:rsidR="00364CC6" w:rsidRPr="00A5781C">
        <w:rPr>
          <w:rFonts w:ascii="Arial" w:hAnsi="Arial" w:cs="Arial"/>
          <w:b/>
          <w:sz w:val="20"/>
          <w:szCs w:val="20"/>
          <w:vertAlign w:val="superscript"/>
        </w:rPr>
        <w:t xml:space="preserve"> </w:t>
      </w:r>
      <w:r w:rsidR="00364CC6" w:rsidRPr="00A5781C">
        <w:rPr>
          <w:rFonts w:ascii="Arial" w:hAnsi="Arial" w:cs="Arial"/>
          <w:b/>
          <w:sz w:val="20"/>
          <w:szCs w:val="20"/>
        </w:rPr>
        <w:t>April 201</w:t>
      </w:r>
      <w:r w:rsidR="00AB6A6E" w:rsidRPr="00A5781C">
        <w:rPr>
          <w:rFonts w:ascii="Arial" w:hAnsi="Arial" w:cs="Arial"/>
          <w:b/>
          <w:sz w:val="20"/>
          <w:szCs w:val="20"/>
        </w:rPr>
        <w:t>5</w:t>
      </w:r>
      <w:r w:rsidR="00B41668" w:rsidRPr="00234F18">
        <w:rPr>
          <w:rFonts w:ascii="Arial" w:hAnsi="Arial" w:cs="Arial"/>
          <w:b/>
          <w:color w:val="FF0000"/>
          <w:sz w:val="20"/>
          <w:szCs w:val="20"/>
        </w:rPr>
        <w:tab/>
      </w:r>
      <w:r w:rsidR="00F814FB">
        <w:rPr>
          <w:rFonts w:ascii="Arial" w:hAnsi="Arial" w:cs="Arial"/>
          <w:b/>
          <w:color w:val="FF0000"/>
          <w:sz w:val="20"/>
          <w:szCs w:val="20"/>
        </w:rPr>
        <w:t xml:space="preserve"> </w:t>
      </w:r>
    </w:p>
    <w:p w:rsidR="00D9015F" w:rsidRPr="00B6045D" w:rsidRDefault="00D9015F" w:rsidP="00D9015F">
      <w:pPr>
        <w:jc w:val="center"/>
        <w:rPr>
          <w:rFonts w:ascii="Arial" w:hAnsi="Arial" w:cs="Arial"/>
          <w:sz w:val="20"/>
          <w:szCs w:val="20"/>
        </w:rPr>
      </w:pPr>
    </w:p>
    <w:p w:rsidR="00364CC6" w:rsidRDefault="00364CC6" w:rsidP="00D9015F">
      <w:pPr>
        <w:jc w:val="center"/>
        <w:rPr>
          <w:rFonts w:ascii="Arial" w:hAnsi="Arial" w:cs="Arial"/>
          <w:b/>
          <w:sz w:val="20"/>
          <w:szCs w:val="20"/>
        </w:rPr>
      </w:pPr>
    </w:p>
    <w:p w:rsidR="00364CC6" w:rsidRDefault="00364CC6" w:rsidP="00D9015F">
      <w:pPr>
        <w:jc w:val="center"/>
        <w:rPr>
          <w:rFonts w:ascii="Arial" w:hAnsi="Arial" w:cs="Arial"/>
          <w:b/>
          <w:sz w:val="20"/>
          <w:szCs w:val="20"/>
        </w:rPr>
      </w:pPr>
    </w:p>
    <w:p w:rsidR="009E2953" w:rsidRPr="00B6045D" w:rsidRDefault="009E2953" w:rsidP="00D9015F">
      <w:pPr>
        <w:jc w:val="center"/>
        <w:rPr>
          <w:rFonts w:ascii="Arial" w:hAnsi="Arial" w:cs="Arial"/>
          <w:b/>
          <w:sz w:val="20"/>
          <w:szCs w:val="20"/>
        </w:rPr>
      </w:pPr>
      <w:r w:rsidRPr="00B6045D">
        <w:rPr>
          <w:rFonts w:ascii="Arial" w:hAnsi="Arial" w:cs="Arial"/>
          <w:b/>
          <w:sz w:val="20"/>
          <w:szCs w:val="20"/>
        </w:rPr>
        <w:t>Falkland Islands Holdings plc</w:t>
      </w:r>
    </w:p>
    <w:p w:rsidR="009E2953" w:rsidRDefault="009E2953" w:rsidP="00D9015F">
      <w:pPr>
        <w:jc w:val="center"/>
        <w:rPr>
          <w:rFonts w:ascii="Arial" w:hAnsi="Arial" w:cs="Arial"/>
          <w:b/>
          <w:sz w:val="20"/>
          <w:szCs w:val="20"/>
        </w:rPr>
      </w:pPr>
    </w:p>
    <w:p w:rsidR="002E4CD2" w:rsidRDefault="002E4CD2" w:rsidP="00D9015F">
      <w:pPr>
        <w:jc w:val="center"/>
        <w:rPr>
          <w:rFonts w:ascii="Arial" w:hAnsi="Arial" w:cs="Arial"/>
          <w:b/>
          <w:sz w:val="20"/>
          <w:szCs w:val="20"/>
        </w:rPr>
      </w:pPr>
      <w:r>
        <w:rPr>
          <w:rFonts w:ascii="Arial" w:hAnsi="Arial" w:cs="Arial"/>
          <w:b/>
          <w:sz w:val="20"/>
          <w:szCs w:val="20"/>
        </w:rPr>
        <w:t>(“FIH” or “the Group”)</w:t>
      </w:r>
    </w:p>
    <w:p w:rsidR="002E4CD2" w:rsidRPr="00B6045D" w:rsidRDefault="002E4CD2" w:rsidP="00D9015F">
      <w:pPr>
        <w:jc w:val="center"/>
        <w:rPr>
          <w:rFonts w:ascii="Arial" w:hAnsi="Arial" w:cs="Arial"/>
          <w:b/>
          <w:sz w:val="20"/>
          <w:szCs w:val="20"/>
        </w:rPr>
      </w:pPr>
    </w:p>
    <w:p w:rsidR="009E2953" w:rsidRPr="00B6045D" w:rsidRDefault="00B04A50" w:rsidP="00D9015F">
      <w:pPr>
        <w:jc w:val="center"/>
        <w:rPr>
          <w:rFonts w:ascii="Arial" w:hAnsi="Arial" w:cs="Arial"/>
          <w:b/>
          <w:sz w:val="20"/>
          <w:szCs w:val="20"/>
        </w:rPr>
      </w:pPr>
      <w:r w:rsidRPr="00B6045D">
        <w:rPr>
          <w:rFonts w:ascii="Arial" w:hAnsi="Arial" w:cs="Arial"/>
          <w:b/>
          <w:sz w:val="20"/>
          <w:szCs w:val="20"/>
        </w:rPr>
        <w:t>Pre</w:t>
      </w:r>
      <w:r w:rsidR="009F1E20">
        <w:rPr>
          <w:rFonts w:ascii="Arial" w:hAnsi="Arial" w:cs="Arial"/>
          <w:b/>
          <w:sz w:val="20"/>
          <w:szCs w:val="20"/>
        </w:rPr>
        <w:t>-</w:t>
      </w:r>
      <w:r w:rsidRPr="00B6045D">
        <w:rPr>
          <w:rFonts w:ascii="Arial" w:hAnsi="Arial" w:cs="Arial"/>
          <w:b/>
          <w:sz w:val="20"/>
          <w:szCs w:val="20"/>
        </w:rPr>
        <w:t xml:space="preserve">Close </w:t>
      </w:r>
      <w:r w:rsidR="00CE1127" w:rsidRPr="00B6045D">
        <w:rPr>
          <w:rFonts w:ascii="Arial" w:hAnsi="Arial" w:cs="Arial"/>
          <w:b/>
          <w:sz w:val="20"/>
          <w:szCs w:val="20"/>
        </w:rPr>
        <w:t xml:space="preserve">Trading </w:t>
      </w:r>
      <w:r w:rsidRPr="00B6045D">
        <w:rPr>
          <w:rFonts w:ascii="Arial" w:hAnsi="Arial" w:cs="Arial"/>
          <w:b/>
          <w:sz w:val="20"/>
          <w:szCs w:val="20"/>
        </w:rPr>
        <w:t>U</w:t>
      </w:r>
      <w:r w:rsidR="006F7228" w:rsidRPr="00B6045D">
        <w:rPr>
          <w:rFonts w:ascii="Arial" w:hAnsi="Arial" w:cs="Arial"/>
          <w:b/>
          <w:sz w:val="20"/>
          <w:szCs w:val="20"/>
        </w:rPr>
        <w:t xml:space="preserve">pdate </w:t>
      </w:r>
    </w:p>
    <w:p w:rsidR="004F00EE" w:rsidRPr="00467D04" w:rsidRDefault="004F00EE" w:rsidP="000B61CE">
      <w:pPr>
        <w:jc w:val="both"/>
        <w:rPr>
          <w:rFonts w:ascii="Arial" w:hAnsi="Arial" w:cs="Arial"/>
          <w:b/>
          <w:bCs/>
          <w:sz w:val="20"/>
          <w:szCs w:val="20"/>
        </w:rPr>
      </w:pPr>
    </w:p>
    <w:p w:rsidR="009E2953" w:rsidRPr="00B6045D" w:rsidRDefault="009E2953" w:rsidP="000B61CE">
      <w:pPr>
        <w:jc w:val="both"/>
        <w:rPr>
          <w:rFonts w:ascii="Arial" w:hAnsi="Arial" w:cs="Arial"/>
          <w:sz w:val="20"/>
          <w:szCs w:val="20"/>
        </w:rPr>
      </w:pPr>
      <w:r w:rsidRPr="00B6045D">
        <w:rPr>
          <w:rFonts w:ascii="Arial" w:hAnsi="Arial" w:cs="Arial"/>
          <w:bCs/>
          <w:sz w:val="20"/>
          <w:szCs w:val="20"/>
        </w:rPr>
        <w:t>Falkland Islands Holdings</w:t>
      </w:r>
      <w:r w:rsidR="00210F03" w:rsidRPr="00B6045D">
        <w:rPr>
          <w:rFonts w:ascii="Arial" w:hAnsi="Arial" w:cs="Arial"/>
          <w:bCs/>
          <w:sz w:val="20"/>
          <w:szCs w:val="20"/>
        </w:rPr>
        <w:t xml:space="preserve"> plc</w:t>
      </w:r>
      <w:r w:rsidR="001D4C32">
        <w:rPr>
          <w:rFonts w:ascii="Arial" w:hAnsi="Arial" w:cs="Arial"/>
          <w:bCs/>
          <w:sz w:val="20"/>
          <w:szCs w:val="20"/>
        </w:rPr>
        <w:t xml:space="preserve"> </w:t>
      </w:r>
      <w:r w:rsidR="007E0FEE" w:rsidRPr="00B6045D">
        <w:rPr>
          <w:rFonts w:ascii="Arial" w:hAnsi="Arial" w:cs="Arial"/>
          <w:bCs/>
          <w:sz w:val="20"/>
          <w:szCs w:val="20"/>
        </w:rPr>
        <w:t>(“FIH”</w:t>
      </w:r>
      <w:r w:rsidR="00B04A50" w:rsidRPr="00B6045D">
        <w:rPr>
          <w:rFonts w:ascii="Arial" w:hAnsi="Arial" w:cs="Arial"/>
          <w:bCs/>
          <w:sz w:val="20"/>
          <w:szCs w:val="20"/>
        </w:rPr>
        <w:t>)</w:t>
      </w:r>
      <w:r w:rsidR="00B60DA4" w:rsidRPr="00B6045D">
        <w:rPr>
          <w:rFonts w:ascii="Arial" w:hAnsi="Arial" w:cs="Arial"/>
          <w:bCs/>
          <w:sz w:val="20"/>
          <w:szCs w:val="20"/>
        </w:rPr>
        <w:t>,</w:t>
      </w:r>
      <w:r w:rsidR="009C5BED">
        <w:rPr>
          <w:rFonts w:ascii="Arial" w:hAnsi="Arial" w:cs="Arial"/>
          <w:bCs/>
          <w:sz w:val="20"/>
          <w:szCs w:val="20"/>
        </w:rPr>
        <w:t xml:space="preserve"> </w:t>
      </w:r>
      <w:r w:rsidRPr="00B6045D">
        <w:rPr>
          <w:rFonts w:ascii="Arial" w:hAnsi="Arial" w:cs="Arial"/>
          <w:bCs/>
          <w:sz w:val="20"/>
          <w:szCs w:val="20"/>
        </w:rPr>
        <w:t xml:space="preserve">the AIM quoted </w:t>
      </w:r>
      <w:r w:rsidRPr="00B6045D">
        <w:rPr>
          <w:rFonts w:ascii="Arial" w:hAnsi="Arial" w:cs="Arial"/>
          <w:sz w:val="20"/>
          <w:szCs w:val="20"/>
        </w:rPr>
        <w:t xml:space="preserve">international </w:t>
      </w:r>
      <w:r w:rsidR="006005C8">
        <w:rPr>
          <w:rFonts w:ascii="Arial" w:hAnsi="Arial" w:cs="Arial"/>
          <w:sz w:val="20"/>
          <w:szCs w:val="20"/>
        </w:rPr>
        <w:t xml:space="preserve">specialist services </w:t>
      </w:r>
      <w:r w:rsidR="00786C03">
        <w:rPr>
          <w:rFonts w:ascii="Arial" w:hAnsi="Arial" w:cs="Arial"/>
          <w:sz w:val="20"/>
          <w:szCs w:val="20"/>
        </w:rPr>
        <w:t xml:space="preserve">group with </w:t>
      </w:r>
      <w:r w:rsidR="006005C8">
        <w:rPr>
          <w:rFonts w:ascii="Arial" w:hAnsi="Arial" w:cs="Arial"/>
          <w:sz w:val="20"/>
          <w:szCs w:val="20"/>
        </w:rPr>
        <w:t>businesses in the Falkland Islands and UK</w:t>
      </w:r>
      <w:bookmarkStart w:id="0" w:name="_DV_M20"/>
      <w:bookmarkStart w:id="1" w:name="_DV_M21"/>
      <w:bookmarkEnd w:id="0"/>
      <w:bookmarkEnd w:id="1"/>
      <w:r w:rsidRPr="00B6045D">
        <w:rPr>
          <w:rFonts w:ascii="Arial" w:hAnsi="Arial" w:cs="Arial"/>
          <w:sz w:val="20"/>
          <w:szCs w:val="20"/>
        </w:rPr>
        <w:t xml:space="preserve"> is pleased to </w:t>
      </w:r>
      <w:r w:rsidR="006F7228" w:rsidRPr="00B6045D">
        <w:rPr>
          <w:rFonts w:ascii="Arial" w:hAnsi="Arial" w:cs="Arial"/>
          <w:sz w:val="20"/>
          <w:szCs w:val="20"/>
        </w:rPr>
        <w:t xml:space="preserve">provide the following </w:t>
      </w:r>
      <w:r w:rsidR="008835A1" w:rsidRPr="00B6045D">
        <w:rPr>
          <w:rFonts w:ascii="Arial" w:hAnsi="Arial" w:cs="Arial"/>
          <w:sz w:val="20"/>
          <w:szCs w:val="20"/>
        </w:rPr>
        <w:t xml:space="preserve">update </w:t>
      </w:r>
      <w:r w:rsidR="00B04A50" w:rsidRPr="00B6045D">
        <w:rPr>
          <w:rFonts w:ascii="Arial" w:hAnsi="Arial" w:cs="Arial"/>
          <w:sz w:val="20"/>
          <w:szCs w:val="20"/>
        </w:rPr>
        <w:t xml:space="preserve">on trading </w:t>
      </w:r>
      <w:r w:rsidR="006F7228" w:rsidRPr="00B6045D">
        <w:rPr>
          <w:rFonts w:ascii="Arial" w:hAnsi="Arial" w:cs="Arial"/>
          <w:sz w:val="20"/>
          <w:szCs w:val="20"/>
        </w:rPr>
        <w:t>for the year ended 31 March 201</w:t>
      </w:r>
      <w:r w:rsidR="00AB6A6E">
        <w:rPr>
          <w:rFonts w:ascii="Arial" w:hAnsi="Arial" w:cs="Arial"/>
          <w:sz w:val="20"/>
          <w:szCs w:val="20"/>
        </w:rPr>
        <w:t>5</w:t>
      </w:r>
      <w:r w:rsidR="008835A1" w:rsidRPr="00B6045D">
        <w:rPr>
          <w:rFonts w:ascii="Arial" w:hAnsi="Arial" w:cs="Arial"/>
          <w:sz w:val="20"/>
          <w:szCs w:val="20"/>
        </w:rPr>
        <w:t>.</w:t>
      </w:r>
    </w:p>
    <w:p w:rsidR="006F7228" w:rsidRPr="00B6045D" w:rsidRDefault="006F7228" w:rsidP="000B61CE">
      <w:pPr>
        <w:jc w:val="both"/>
        <w:rPr>
          <w:rFonts w:ascii="Arial" w:hAnsi="Arial" w:cs="Arial"/>
          <w:sz w:val="20"/>
          <w:szCs w:val="20"/>
        </w:rPr>
      </w:pPr>
    </w:p>
    <w:p w:rsidR="00CA421B" w:rsidRPr="00A5781C" w:rsidRDefault="00B448B2" w:rsidP="00426A61">
      <w:pPr>
        <w:jc w:val="both"/>
        <w:rPr>
          <w:rFonts w:ascii="Arial" w:hAnsi="Arial" w:cs="Arial"/>
          <w:b/>
          <w:sz w:val="20"/>
          <w:szCs w:val="20"/>
        </w:rPr>
      </w:pPr>
      <w:r w:rsidRPr="00A5781C">
        <w:rPr>
          <w:rFonts w:ascii="Arial" w:hAnsi="Arial" w:cs="Arial"/>
          <w:b/>
          <w:sz w:val="20"/>
          <w:szCs w:val="20"/>
        </w:rPr>
        <w:t>T</w:t>
      </w:r>
      <w:r w:rsidR="00F418D2" w:rsidRPr="00A5781C">
        <w:rPr>
          <w:rFonts w:ascii="Arial" w:hAnsi="Arial" w:cs="Arial"/>
          <w:b/>
          <w:sz w:val="20"/>
          <w:szCs w:val="20"/>
        </w:rPr>
        <w:t xml:space="preserve">rading </w:t>
      </w:r>
      <w:r w:rsidR="001D4126" w:rsidRPr="00A5781C">
        <w:rPr>
          <w:rFonts w:ascii="Arial" w:hAnsi="Arial" w:cs="Arial"/>
          <w:b/>
          <w:sz w:val="20"/>
          <w:szCs w:val="20"/>
        </w:rPr>
        <w:t xml:space="preserve">in the second half </w:t>
      </w:r>
      <w:r w:rsidR="00AB6A6E" w:rsidRPr="00A5781C">
        <w:rPr>
          <w:rFonts w:ascii="Arial" w:hAnsi="Arial" w:cs="Arial"/>
          <w:b/>
          <w:sz w:val="20"/>
          <w:szCs w:val="20"/>
        </w:rPr>
        <w:t xml:space="preserve">was in line with expectations. </w:t>
      </w:r>
    </w:p>
    <w:p w:rsidR="00FF20F9" w:rsidRDefault="00AB6A6E" w:rsidP="00426A61">
      <w:pPr>
        <w:jc w:val="both"/>
        <w:rPr>
          <w:rFonts w:ascii="Arial" w:hAnsi="Arial" w:cs="Arial"/>
          <w:sz w:val="20"/>
          <w:szCs w:val="20"/>
        </w:rPr>
      </w:pPr>
      <w:r>
        <w:rPr>
          <w:rFonts w:ascii="Arial" w:hAnsi="Arial" w:cs="Arial"/>
          <w:sz w:val="20"/>
          <w:szCs w:val="20"/>
        </w:rPr>
        <w:t>Mirroring the trends seen in the first half</w:t>
      </w:r>
      <w:r w:rsidR="000463AF">
        <w:rPr>
          <w:rFonts w:ascii="Arial" w:hAnsi="Arial" w:cs="Arial"/>
          <w:sz w:val="20"/>
          <w:szCs w:val="20"/>
        </w:rPr>
        <w:t xml:space="preserve"> of the year</w:t>
      </w:r>
      <w:r>
        <w:rPr>
          <w:rFonts w:ascii="Arial" w:hAnsi="Arial" w:cs="Arial"/>
          <w:sz w:val="20"/>
          <w:szCs w:val="20"/>
        </w:rPr>
        <w:t>, the</w:t>
      </w:r>
      <w:r w:rsidR="004F00EE">
        <w:rPr>
          <w:rFonts w:ascii="Arial" w:hAnsi="Arial" w:cs="Arial"/>
          <w:sz w:val="20"/>
          <w:szCs w:val="20"/>
        </w:rPr>
        <w:t xml:space="preserve">re </w:t>
      </w:r>
      <w:r w:rsidR="000463AF">
        <w:rPr>
          <w:rFonts w:ascii="Arial" w:hAnsi="Arial" w:cs="Arial"/>
          <w:sz w:val="20"/>
          <w:szCs w:val="20"/>
        </w:rPr>
        <w:t>has been</w:t>
      </w:r>
      <w:r>
        <w:rPr>
          <w:rFonts w:ascii="Arial" w:hAnsi="Arial" w:cs="Arial"/>
          <w:sz w:val="20"/>
          <w:szCs w:val="20"/>
        </w:rPr>
        <w:t xml:space="preserve"> </w:t>
      </w:r>
      <w:r w:rsidR="00F667A7">
        <w:rPr>
          <w:rFonts w:ascii="Arial" w:hAnsi="Arial" w:cs="Arial"/>
          <w:sz w:val="20"/>
          <w:szCs w:val="20"/>
        </w:rPr>
        <w:t xml:space="preserve">a </w:t>
      </w:r>
      <w:r>
        <w:rPr>
          <w:rFonts w:ascii="Arial" w:hAnsi="Arial" w:cs="Arial"/>
          <w:sz w:val="20"/>
          <w:szCs w:val="20"/>
        </w:rPr>
        <w:t xml:space="preserve">continued </w:t>
      </w:r>
      <w:r w:rsidR="00F667A7">
        <w:rPr>
          <w:rFonts w:ascii="Arial" w:hAnsi="Arial" w:cs="Arial"/>
          <w:sz w:val="20"/>
          <w:szCs w:val="20"/>
        </w:rPr>
        <w:t xml:space="preserve">strong performance from the </w:t>
      </w:r>
      <w:r w:rsidRPr="00B0511A">
        <w:rPr>
          <w:rFonts w:ascii="Arial" w:hAnsi="Arial" w:cs="Arial"/>
          <w:sz w:val="20"/>
          <w:szCs w:val="20"/>
        </w:rPr>
        <w:t>Falkland</w:t>
      </w:r>
      <w:r>
        <w:rPr>
          <w:rFonts w:ascii="Arial" w:hAnsi="Arial" w:cs="Arial"/>
          <w:sz w:val="20"/>
          <w:szCs w:val="20"/>
        </w:rPr>
        <w:t xml:space="preserve"> </w:t>
      </w:r>
      <w:r w:rsidRPr="00B0511A">
        <w:rPr>
          <w:rFonts w:ascii="Arial" w:hAnsi="Arial" w:cs="Arial"/>
          <w:sz w:val="20"/>
          <w:szCs w:val="20"/>
        </w:rPr>
        <w:t>Islands Company (</w:t>
      </w:r>
      <w:r>
        <w:rPr>
          <w:rFonts w:ascii="Arial" w:hAnsi="Arial" w:cs="Arial"/>
          <w:sz w:val="20"/>
          <w:szCs w:val="20"/>
        </w:rPr>
        <w:t>“</w:t>
      </w:r>
      <w:r w:rsidRPr="00B0511A">
        <w:rPr>
          <w:rFonts w:ascii="Arial" w:hAnsi="Arial" w:cs="Arial"/>
          <w:sz w:val="20"/>
          <w:szCs w:val="20"/>
        </w:rPr>
        <w:t>FIC</w:t>
      </w:r>
      <w:r>
        <w:rPr>
          <w:rFonts w:ascii="Arial" w:hAnsi="Arial" w:cs="Arial"/>
          <w:sz w:val="20"/>
          <w:szCs w:val="20"/>
        </w:rPr>
        <w:t>”</w:t>
      </w:r>
      <w:r w:rsidRPr="00B0511A">
        <w:rPr>
          <w:rFonts w:ascii="Arial" w:hAnsi="Arial" w:cs="Arial"/>
          <w:sz w:val="20"/>
          <w:szCs w:val="20"/>
        </w:rPr>
        <w:t xml:space="preserve">) </w:t>
      </w:r>
      <w:r>
        <w:rPr>
          <w:rFonts w:ascii="Arial" w:hAnsi="Arial" w:cs="Arial"/>
          <w:sz w:val="20"/>
          <w:szCs w:val="20"/>
        </w:rPr>
        <w:t>and as expected, a lower level of activity</w:t>
      </w:r>
      <w:r w:rsidR="00EB4C60">
        <w:rPr>
          <w:rFonts w:ascii="Arial" w:hAnsi="Arial" w:cs="Arial"/>
          <w:sz w:val="20"/>
          <w:szCs w:val="20"/>
        </w:rPr>
        <w:t>, compared to last year,</w:t>
      </w:r>
      <w:r>
        <w:rPr>
          <w:rFonts w:ascii="Arial" w:hAnsi="Arial" w:cs="Arial"/>
          <w:sz w:val="20"/>
          <w:szCs w:val="20"/>
        </w:rPr>
        <w:t xml:space="preserve"> at the </w:t>
      </w:r>
      <w:r w:rsidR="00F667A7">
        <w:rPr>
          <w:rFonts w:ascii="Arial" w:hAnsi="Arial" w:cs="Arial"/>
          <w:sz w:val="20"/>
          <w:szCs w:val="20"/>
        </w:rPr>
        <w:t>Group’s art handling and logistics business Momart</w:t>
      </w:r>
      <w:r w:rsidR="000463AF">
        <w:rPr>
          <w:rFonts w:ascii="Arial" w:hAnsi="Arial" w:cs="Arial"/>
          <w:sz w:val="20"/>
          <w:szCs w:val="20"/>
        </w:rPr>
        <w:t>,</w:t>
      </w:r>
      <w:r>
        <w:rPr>
          <w:rFonts w:ascii="Arial" w:hAnsi="Arial" w:cs="Arial"/>
          <w:sz w:val="20"/>
          <w:szCs w:val="20"/>
        </w:rPr>
        <w:t xml:space="preserve"> following </w:t>
      </w:r>
      <w:r w:rsidR="004F00EE">
        <w:rPr>
          <w:rFonts w:ascii="Arial" w:hAnsi="Arial" w:cs="Arial"/>
          <w:sz w:val="20"/>
          <w:szCs w:val="20"/>
        </w:rPr>
        <w:t>its</w:t>
      </w:r>
      <w:r>
        <w:rPr>
          <w:rFonts w:ascii="Arial" w:hAnsi="Arial" w:cs="Arial"/>
          <w:sz w:val="20"/>
          <w:szCs w:val="20"/>
        </w:rPr>
        <w:t xml:space="preserve"> exceptional prior year</w:t>
      </w:r>
      <w:r w:rsidR="004E3409">
        <w:rPr>
          <w:rFonts w:ascii="Arial" w:hAnsi="Arial" w:cs="Arial"/>
          <w:sz w:val="20"/>
          <w:szCs w:val="20"/>
        </w:rPr>
        <w:t xml:space="preserve"> perf</w:t>
      </w:r>
      <w:r w:rsidR="004F00EE">
        <w:rPr>
          <w:rFonts w:ascii="Arial" w:hAnsi="Arial" w:cs="Arial"/>
          <w:sz w:val="20"/>
          <w:szCs w:val="20"/>
        </w:rPr>
        <w:t>o</w:t>
      </w:r>
      <w:r w:rsidR="004E3409">
        <w:rPr>
          <w:rFonts w:ascii="Arial" w:hAnsi="Arial" w:cs="Arial"/>
          <w:sz w:val="20"/>
          <w:szCs w:val="20"/>
        </w:rPr>
        <w:t>rmance</w:t>
      </w:r>
      <w:r w:rsidR="00786C03">
        <w:rPr>
          <w:rFonts w:ascii="Arial" w:hAnsi="Arial" w:cs="Arial"/>
          <w:sz w:val="20"/>
          <w:szCs w:val="20"/>
        </w:rPr>
        <w:t>.</w:t>
      </w:r>
      <w:r>
        <w:rPr>
          <w:rFonts w:ascii="Arial" w:hAnsi="Arial" w:cs="Arial"/>
          <w:sz w:val="20"/>
          <w:szCs w:val="20"/>
        </w:rPr>
        <w:t xml:space="preserve"> </w:t>
      </w:r>
      <w:r w:rsidR="00786C03">
        <w:rPr>
          <w:rFonts w:ascii="Arial" w:hAnsi="Arial" w:cs="Arial"/>
          <w:sz w:val="20"/>
          <w:szCs w:val="20"/>
        </w:rPr>
        <w:t>Trading at the Group’s passenger ferry business</w:t>
      </w:r>
      <w:r w:rsidR="000463AF">
        <w:rPr>
          <w:rFonts w:ascii="Arial" w:hAnsi="Arial" w:cs="Arial"/>
          <w:sz w:val="20"/>
          <w:szCs w:val="20"/>
        </w:rPr>
        <w:t xml:space="preserve"> </w:t>
      </w:r>
      <w:r w:rsidR="00786C03">
        <w:rPr>
          <w:rFonts w:ascii="Arial" w:hAnsi="Arial" w:cs="Arial"/>
          <w:sz w:val="20"/>
          <w:szCs w:val="20"/>
        </w:rPr>
        <w:t>(</w:t>
      </w:r>
      <w:r w:rsidR="00511ECA">
        <w:rPr>
          <w:rFonts w:ascii="Arial" w:hAnsi="Arial" w:cs="Arial"/>
          <w:sz w:val="20"/>
          <w:szCs w:val="20"/>
        </w:rPr>
        <w:t>“</w:t>
      </w:r>
      <w:r w:rsidR="00786C03">
        <w:rPr>
          <w:rFonts w:ascii="Arial" w:hAnsi="Arial" w:cs="Arial"/>
          <w:sz w:val="20"/>
          <w:szCs w:val="20"/>
        </w:rPr>
        <w:t>PHFC</w:t>
      </w:r>
      <w:r w:rsidR="00511ECA">
        <w:rPr>
          <w:rFonts w:ascii="Arial" w:hAnsi="Arial" w:cs="Arial"/>
          <w:sz w:val="20"/>
          <w:szCs w:val="20"/>
        </w:rPr>
        <w:t>”</w:t>
      </w:r>
      <w:r w:rsidR="00786C03">
        <w:rPr>
          <w:rFonts w:ascii="Arial" w:hAnsi="Arial" w:cs="Arial"/>
          <w:sz w:val="20"/>
          <w:szCs w:val="20"/>
        </w:rPr>
        <w:t>) was in line with the prior year.</w:t>
      </w:r>
    </w:p>
    <w:p w:rsidR="00FF20F9" w:rsidRDefault="00FF20F9" w:rsidP="00426A61">
      <w:pPr>
        <w:jc w:val="both"/>
        <w:rPr>
          <w:rFonts w:ascii="Arial" w:hAnsi="Arial" w:cs="Arial"/>
          <w:sz w:val="20"/>
          <w:szCs w:val="20"/>
        </w:rPr>
      </w:pPr>
    </w:p>
    <w:p w:rsidR="00806212" w:rsidRDefault="00803D7C" w:rsidP="00426A61">
      <w:pPr>
        <w:jc w:val="both"/>
        <w:rPr>
          <w:rFonts w:ascii="Arial" w:hAnsi="Arial" w:cs="Arial"/>
          <w:sz w:val="20"/>
          <w:szCs w:val="20"/>
        </w:rPr>
      </w:pPr>
      <w:r>
        <w:rPr>
          <w:rFonts w:ascii="Arial" w:hAnsi="Arial" w:cs="Arial"/>
          <w:sz w:val="20"/>
          <w:szCs w:val="20"/>
        </w:rPr>
        <w:t>T</w:t>
      </w:r>
      <w:r w:rsidR="00B0511A">
        <w:rPr>
          <w:rFonts w:ascii="Arial" w:hAnsi="Arial" w:cs="Arial"/>
          <w:sz w:val="20"/>
          <w:szCs w:val="20"/>
        </w:rPr>
        <w:t xml:space="preserve">he Group’s </w:t>
      </w:r>
      <w:r w:rsidR="00786C03">
        <w:rPr>
          <w:rFonts w:ascii="Arial" w:hAnsi="Arial" w:cs="Arial"/>
          <w:sz w:val="20"/>
          <w:szCs w:val="20"/>
        </w:rPr>
        <w:t xml:space="preserve">overall </w:t>
      </w:r>
      <w:r w:rsidR="00B0511A">
        <w:rPr>
          <w:rFonts w:ascii="Arial" w:hAnsi="Arial" w:cs="Arial"/>
          <w:sz w:val="20"/>
          <w:szCs w:val="20"/>
        </w:rPr>
        <w:t xml:space="preserve">trading performance </w:t>
      </w:r>
      <w:r w:rsidR="005D1F5C" w:rsidRPr="00B6045D">
        <w:rPr>
          <w:rFonts w:ascii="Arial" w:hAnsi="Arial" w:cs="Arial"/>
          <w:sz w:val="20"/>
          <w:szCs w:val="20"/>
        </w:rPr>
        <w:t xml:space="preserve">for the year </w:t>
      </w:r>
      <w:r w:rsidR="001D4126">
        <w:rPr>
          <w:rFonts w:ascii="Arial" w:hAnsi="Arial" w:cs="Arial"/>
          <w:sz w:val="20"/>
          <w:szCs w:val="20"/>
        </w:rPr>
        <w:t>to 31 March 201</w:t>
      </w:r>
      <w:r w:rsidR="00AB6A6E">
        <w:rPr>
          <w:rFonts w:ascii="Arial" w:hAnsi="Arial" w:cs="Arial"/>
          <w:sz w:val="20"/>
          <w:szCs w:val="20"/>
        </w:rPr>
        <w:t>5</w:t>
      </w:r>
      <w:r w:rsidR="001D4126">
        <w:rPr>
          <w:rFonts w:ascii="Arial" w:hAnsi="Arial" w:cs="Arial"/>
          <w:sz w:val="20"/>
          <w:szCs w:val="20"/>
        </w:rPr>
        <w:t xml:space="preserve"> </w:t>
      </w:r>
      <w:r w:rsidR="000B277E">
        <w:rPr>
          <w:rFonts w:ascii="Arial" w:hAnsi="Arial" w:cs="Arial"/>
          <w:sz w:val="20"/>
          <w:szCs w:val="20"/>
        </w:rPr>
        <w:t xml:space="preserve">is </w:t>
      </w:r>
      <w:r w:rsidR="00B0511A">
        <w:rPr>
          <w:rFonts w:ascii="Arial" w:hAnsi="Arial" w:cs="Arial"/>
          <w:sz w:val="20"/>
          <w:szCs w:val="20"/>
        </w:rPr>
        <w:t xml:space="preserve">expected to show </w:t>
      </w:r>
      <w:r w:rsidR="00E46A52">
        <w:rPr>
          <w:rFonts w:ascii="Arial" w:hAnsi="Arial" w:cs="Arial"/>
          <w:sz w:val="20"/>
          <w:szCs w:val="20"/>
        </w:rPr>
        <w:t>a</w:t>
      </w:r>
      <w:r w:rsidR="00786C03">
        <w:rPr>
          <w:rFonts w:ascii="Arial" w:hAnsi="Arial" w:cs="Arial"/>
          <w:sz w:val="20"/>
          <w:szCs w:val="20"/>
        </w:rPr>
        <w:t xml:space="preserve"> small decrease </w:t>
      </w:r>
      <w:r w:rsidR="00E46A52">
        <w:rPr>
          <w:rFonts w:ascii="Arial" w:hAnsi="Arial" w:cs="Arial"/>
          <w:sz w:val="20"/>
          <w:szCs w:val="20"/>
        </w:rPr>
        <w:t xml:space="preserve">in </w:t>
      </w:r>
      <w:r w:rsidR="008835A1" w:rsidRPr="00B6045D">
        <w:rPr>
          <w:rFonts w:ascii="Arial" w:hAnsi="Arial" w:cs="Arial"/>
          <w:sz w:val="20"/>
          <w:szCs w:val="20"/>
        </w:rPr>
        <w:t>underlying</w:t>
      </w:r>
      <w:r w:rsidR="005D1F5C" w:rsidRPr="00B6045D">
        <w:rPr>
          <w:rFonts w:ascii="Arial" w:hAnsi="Arial" w:cs="Arial"/>
          <w:sz w:val="20"/>
          <w:szCs w:val="20"/>
        </w:rPr>
        <w:t xml:space="preserve"> </w:t>
      </w:r>
      <w:r w:rsidR="008835A1" w:rsidRPr="00B6045D">
        <w:rPr>
          <w:rFonts w:ascii="Arial" w:hAnsi="Arial" w:cs="Arial"/>
          <w:sz w:val="20"/>
          <w:szCs w:val="20"/>
        </w:rPr>
        <w:t>pre-</w:t>
      </w:r>
      <w:r w:rsidR="000024B6" w:rsidRPr="00B6045D">
        <w:rPr>
          <w:rFonts w:ascii="Arial" w:hAnsi="Arial" w:cs="Arial"/>
          <w:sz w:val="20"/>
          <w:szCs w:val="20"/>
        </w:rPr>
        <w:t>tax profits</w:t>
      </w:r>
      <w:r w:rsidR="00B04A50" w:rsidRPr="00B6045D">
        <w:rPr>
          <w:rFonts w:ascii="Arial" w:hAnsi="Arial" w:cs="Arial"/>
          <w:sz w:val="20"/>
          <w:szCs w:val="20"/>
        </w:rPr>
        <w:t xml:space="preserve"> (before amortisation and non</w:t>
      </w:r>
      <w:r w:rsidR="00776663">
        <w:rPr>
          <w:rFonts w:ascii="Arial" w:hAnsi="Arial" w:cs="Arial"/>
          <w:sz w:val="20"/>
          <w:szCs w:val="20"/>
        </w:rPr>
        <w:t>-</w:t>
      </w:r>
      <w:r w:rsidR="00B04A50" w:rsidRPr="00B6045D">
        <w:rPr>
          <w:rFonts w:ascii="Arial" w:hAnsi="Arial" w:cs="Arial"/>
          <w:sz w:val="20"/>
          <w:szCs w:val="20"/>
        </w:rPr>
        <w:t>trading items)</w:t>
      </w:r>
      <w:r w:rsidR="00786C03">
        <w:rPr>
          <w:rFonts w:ascii="Arial" w:hAnsi="Arial" w:cs="Arial"/>
          <w:sz w:val="20"/>
          <w:szCs w:val="20"/>
        </w:rPr>
        <w:t xml:space="preserve"> compared to the record levels seen in the prior year</w:t>
      </w:r>
      <w:r w:rsidR="00BD53F9">
        <w:rPr>
          <w:rFonts w:ascii="Arial" w:hAnsi="Arial" w:cs="Arial"/>
          <w:sz w:val="20"/>
          <w:szCs w:val="20"/>
        </w:rPr>
        <w:t>.</w:t>
      </w:r>
      <w:r w:rsidR="00B04A50" w:rsidRPr="00B6045D">
        <w:rPr>
          <w:rFonts w:ascii="Arial" w:hAnsi="Arial" w:cs="Arial"/>
          <w:sz w:val="20"/>
          <w:szCs w:val="20"/>
        </w:rPr>
        <w:t xml:space="preserve"> </w:t>
      </w:r>
    </w:p>
    <w:p w:rsidR="00786C03" w:rsidRDefault="00786C03" w:rsidP="00426A61">
      <w:pPr>
        <w:jc w:val="both"/>
        <w:rPr>
          <w:rFonts w:ascii="Arial" w:hAnsi="Arial" w:cs="Arial"/>
          <w:sz w:val="20"/>
          <w:szCs w:val="20"/>
        </w:rPr>
      </w:pPr>
    </w:p>
    <w:p w:rsidR="00786C03" w:rsidRDefault="00786C03" w:rsidP="00426A61">
      <w:pPr>
        <w:jc w:val="both"/>
        <w:rPr>
          <w:rFonts w:ascii="Arial" w:hAnsi="Arial" w:cs="Arial"/>
          <w:sz w:val="20"/>
          <w:szCs w:val="20"/>
        </w:rPr>
      </w:pPr>
      <w:r>
        <w:rPr>
          <w:rFonts w:ascii="Arial" w:hAnsi="Arial" w:cs="Arial"/>
          <w:sz w:val="20"/>
          <w:szCs w:val="20"/>
        </w:rPr>
        <w:t>In addition</w:t>
      </w:r>
      <w:r w:rsidR="00511ECA">
        <w:rPr>
          <w:rFonts w:ascii="Arial" w:hAnsi="Arial" w:cs="Arial"/>
          <w:sz w:val="20"/>
          <w:szCs w:val="20"/>
        </w:rPr>
        <w:t>,</w:t>
      </w:r>
      <w:r>
        <w:rPr>
          <w:rFonts w:ascii="Arial" w:hAnsi="Arial" w:cs="Arial"/>
          <w:sz w:val="20"/>
          <w:szCs w:val="20"/>
        </w:rPr>
        <w:t xml:space="preserve"> the Group enjoyed a </w:t>
      </w:r>
      <w:r w:rsidR="004F00EE">
        <w:rPr>
          <w:rFonts w:ascii="Arial" w:hAnsi="Arial" w:cs="Arial"/>
          <w:sz w:val="20"/>
          <w:szCs w:val="20"/>
        </w:rPr>
        <w:t xml:space="preserve">non trading </w:t>
      </w:r>
      <w:r>
        <w:rPr>
          <w:rFonts w:ascii="Arial" w:hAnsi="Arial" w:cs="Arial"/>
          <w:sz w:val="20"/>
          <w:szCs w:val="20"/>
        </w:rPr>
        <w:t xml:space="preserve">pre-tax profit of £0.7million on the sale of 7.825million FOGL shares in March 2015. </w:t>
      </w:r>
    </w:p>
    <w:p w:rsidR="00786C03" w:rsidRDefault="00786C03" w:rsidP="00426A61">
      <w:pPr>
        <w:jc w:val="both"/>
        <w:rPr>
          <w:rFonts w:ascii="Arial" w:hAnsi="Arial" w:cs="Arial"/>
          <w:sz w:val="20"/>
          <w:szCs w:val="20"/>
        </w:rPr>
      </w:pPr>
    </w:p>
    <w:p w:rsidR="004F00EE" w:rsidRPr="00467D04" w:rsidRDefault="004F00EE" w:rsidP="00426A61">
      <w:pPr>
        <w:jc w:val="both"/>
        <w:rPr>
          <w:rFonts w:ascii="Arial" w:hAnsi="Arial" w:cs="Arial"/>
          <w:b/>
          <w:sz w:val="20"/>
          <w:szCs w:val="20"/>
        </w:rPr>
      </w:pPr>
      <w:r w:rsidRPr="00467D04">
        <w:rPr>
          <w:rFonts w:ascii="Arial" w:hAnsi="Arial" w:cs="Arial"/>
          <w:b/>
          <w:sz w:val="20"/>
          <w:szCs w:val="20"/>
        </w:rPr>
        <w:t xml:space="preserve">Future Strategy </w:t>
      </w:r>
      <w:r>
        <w:rPr>
          <w:rFonts w:ascii="Arial" w:hAnsi="Arial" w:cs="Arial"/>
          <w:b/>
          <w:sz w:val="20"/>
          <w:szCs w:val="20"/>
        </w:rPr>
        <w:t>and Dividends</w:t>
      </w:r>
    </w:p>
    <w:p w:rsidR="004F00EE" w:rsidRDefault="00786C03" w:rsidP="00426A61">
      <w:pPr>
        <w:jc w:val="both"/>
        <w:rPr>
          <w:rFonts w:ascii="Arial" w:hAnsi="Arial" w:cs="Arial"/>
          <w:sz w:val="20"/>
          <w:szCs w:val="20"/>
        </w:rPr>
      </w:pPr>
      <w:r>
        <w:rPr>
          <w:rFonts w:ascii="Arial" w:hAnsi="Arial" w:cs="Arial"/>
          <w:sz w:val="20"/>
          <w:szCs w:val="20"/>
        </w:rPr>
        <w:t xml:space="preserve">The Board </w:t>
      </w:r>
      <w:r w:rsidR="00AD08E7">
        <w:rPr>
          <w:rFonts w:ascii="Arial" w:hAnsi="Arial" w:cs="Arial"/>
          <w:sz w:val="20"/>
          <w:szCs w:val="20"/>
        </w:rPr>
        <w:t xml:space="preserve">is keen to </w:t>
      </w:r>
      <w:r w:rsidR="008229A9">
        <w:rPr>
          <w:rFonts w:ascii="Arial" w:hAnsi="Arial" w:cs="Arial"/>
          <w:sz w:val="20"/>
          <w:szCs w:val="20"/>
        </w:rPr>
        <w:t xml:space="preserve">focus on </w:t>
      </w:r>
      <w:r w:rsidR="00AD08E7">
        <w:rPr>
          <w:rFonts w:ascii="Arial" w:hAnsi="Arial" w:cs="Arial"/>
          <w:sz w:val="20"/>
          <w:szCs w:val="20"/>
        </w:rPr>
        <w:t xml:space="preserve">a </w:t>
      </w:r>
      <w:r w:rsidR="004F00EE">
        <w:rPr>
          <w:rFonts w:ascii="Arial" w:hAnsi="Arial" w:cs="Arial"/>
          <w:sz w:val="20"/>
          <w:szCs w:val="20"/>
        </w:rPr>
        <w:t xml:space="preserve">long term </w:t>
      </w:r>
      <w:r w:rsidR="00AD08E7">
        <w:rPr>
          <w:rFonts w:ascii="Arial" w:hAnsi="Arial" w:cs="Arial"/>
          <w:sz w:val="20"/>
          <w:szCs w:val="20"/>
        </w:rPr>
        <w:t xml:space="preserve">growth strategy to fully develop the potential of its existing businesses in both the Falklands and the UK and believes that a policy of re-investing profits to support accelerated growth will yield long term benefits for shareholders. Significant investment opportunities exist in both the Falkland Islands, where the Group is well placed to capitalise on the recent further positive news </w:t>
      </w:r>
      <w:r w:rsidR="00467D04">
        <w:rPr>
          <w:rFonts w:ascii="Arial" w:hAnsi="Arial" w:cs="Arial"/>
          <w:sz w:val="20"/>
          <w:szCs w:val="20"/>
        </w:rPr>
        <w:t>of</w:t>
      </w:r>
      <w:r w:rsidR="00AD08E7">
        <w:rPr>
          <w:rFonts w:ascii="Arial" w:hAnsi="Arial" w:cs="Arial"/>
          <w:sz w:val="20"/>
          <w:szCs w:val="20"/>
        </w:rPr>
        <w:t xml:space="preserve"> commercial oil discoveries, and in the UK where the Group </w:t>
      </w:r>
      <w:r w:rsidR="008229A9">
        <w:rPr>
          <w:rFonts w:ascii="Arial" w:hAnsi="Arial" w:cs="Arial"/>
          <w:sz w:val="20"/>
          <w:szCs w:val="20"/>
        </w:rPr>
        <w:t xml:space="preserve">already </w:t>
      </w:r>
      <w:r w:rsidR="00AD08E7">
        <w:rPr>
          <w:rFonts w:ascii="Arial" w:hAnsi="Arial" w:cs="Arial"/>
          <w:sz w:val="20"/>
          <w:szCs w:val="20"/>
        </w:rPr>
        <w:t xml:space="preserve">has </w:t>
      </w:r>
      <w:r w:rsidR="000463AF">
        <w:rPr>
          <w:rFonts w:ascii="Arial" w:hAnsi="Arial" w:cs="Arial"/>
          <w:sz w:val="20"/>
          <w:szCs w:val="20"/>
        </w:rPr>
        <w:t>two</w:t>
      </w:r>
      <w:r w:rsidR="00AD08E7">
        <w:rPr>
          <w:rFonts w:ascii="Arial" w:hAnsi="Arial" w:cs="Arial"/>
          <w:sz w:val="20"/>
          <w:szCs w:val="20"/>
        </w:rPr>
        <w:t xml:space="preserve"> strong specialist services businesses</w:t>
      </w:r>
      <w:r w:rsidR="00F237FF">
        <w:rPr>
          <w:rFonts w:ascii="Arial" w:hAnsi="Arial" w:cs="Arial"/>
          <w:sz w:val="20"/>
          <w:szCs w:val="20"/>
        </w:rPr>
        <w:t>. The Group will seek to develop its UK presence further</w:t>
      </w:r>
      <w:r w:rsidR="00AD08E7">
        <w:rPr>
          <w:rFonts w:ascii="Arial" w:hAnsi="Arial" w:cs="Arial"/>
          <w:sz w:val="20"/>
          <w:szCs w:val="20"/>
        </w:rPr>
        <w:t xml:space="preserve"> </w:t>
      </w:r>
      <w:r w:rsidR="00F237FF">
        <w:rPr>
          <w:rFonts w:ascii="Arial" w:hAnsi="Arial" w:cs="Arial"/>
          <w:sz w:val="20"/>
          <w:szCs w:val="20"/>
        </w:rPr>
        <w:t>through</w:t>
      </w:r>
      <w:r w:rsidR="00467D04">
        <w:rPr>
          <w:rFonts w:ascii="Arial" w:hAnsi="Arial" w:cs="Arial"/>
          <w:sz w:val="20"/>
          <w:szCs w:val="20"/>
        </w:rPr>
        <w:t xml:space="preserve"> </w:t>
      </w:r>
      <w:r w:rsidR="00AD08E7">
        <w:rPr>
          <w:rFonts w:ascii="Arial" w:hAnsi="Arial" w:cs="Arial"/>
          <w:sz w:val="20"/>
          <w:szCs w:val="20"/>
        </w:rPr>
        <w:t xml:space="preserve">both organic and acquisition led growth. </w:t>
      </w:r>
    </w:p>
    <w:p w:rsidR="004F6C7E" w:rsidRDefault="004F6C7E" w:rsidP="00426A61">
      <w:pPr>
        <w:jc w:val="both"/>
        <w:rPr>
          <w:rFonts w:ascii="Arial" w:hAnsi="Arial" w:cs="Arial"/>
          <w:sz w:val="20"/>
          <w:szCs w:val="20"/>
        </w:rPr>
      </w:pPr>
    </w:p>
    <w:p w:rsidR="00FF20F9" w:rsidRDefault="00AD08E7" w:rsidP="00426A61">
      <w:pPr>
        <w:jc w:val="both"/>
        <w:rPr>
          <w:rFonts w:ascii="Arial" w:hAnsi="Arial" w:cs="Arial"/>
          <w:sz w:val="20"/>
          <w:szCs w:val="20"/>
        </w:rPr>
      </w:pPr>
      <w:r>
        <w:rPr>
          <w:rFonts w:ascii="Arial" w:hAnsi="Arial" w:cs="Arial"/>
          <w:sz w:val="20"/>
          <w:szCs w:val="20"/>
        </w:rPr>
        <w:t>It is the Board’s considered view that the Group can best take full advantage of existing</w:t>
      </w:r>
      <w:r w:rsidR="008229A9">
        <w:rPr>
          <w:rFonts w:ascii="Arial" w:hAnsi="Arial" w:cs="Arial"/>
          <w:sz w:val="20"/>
          <w:szCs w:val="20"/>
        </w:rPr>
        <w:t xml:space="preserve"> and emerging </w:t>
      </w:r>
      <w:r>
        <w:rPr>
          <w:rFonts w:ascii="Arial" w:hAnsi="Arial" w:cs="Arial"/>
          <w:sz w:val="20"/>
          <w:szCs w:val="20"/>
        </w:rPr>
        <w:t xml:space="preserve">opportunities </w:t>
      </w:r>
      <w:r w:rsidR="008229A9">
        <w:rPr>
          <w:rFonts w:ascii="Arial" w:hAnsi="Arial" w:cs="Arial"/>
          <w:sz w:val="20"/>
          <w:szCs w:val="20"/>
        </w:rPr>
        <w:t xml:space="preserve">by a policy </w:t>
      </w:r>
      <w:r w:rsidR="00511ECA">
        <w:rPr>
          <w:rFonts w:ascii="Arial" w:hAnsi="Arial" w:cs="Arial"/>
          <w:sz w:val="20"/>
          <w:szCs w:val="20"/>
        </w:rPr>
        <w:t>of maximising the reinvestment of</w:t>
      </w:r>
      <w:r w:rsidR="008229A9">
        <w:rPr>
          <w:rFonts w:ascii="Arial" w:hAnsi="Arial" w:cs="Arial"/>
          <w:sz w:val="20"/>
          <w:szCs w:val="20"/>
        </w:rPr>
        <w:t xml:space="preserve"> profits and </w:t>
      </w:r>
      <w:r w:rsidR="00511ECA">
        <w:rPr>
          <w:rFonts w:ascii="Arial" w:hAnsi="Arial" w:cs="Arial"/>
          <w:sz w:val="20"/>
          <w:szCs w:val="20"/>
        </w:rPr>
        <w:t xml:space="preserve">suspending </w:t>
      </w:r>
      <w:r w:rsidR="008229A9">
        <w:rPr>
          <w:rFonts w:ascii="Arial" w:hAnsi="Arial" w:cs="Arial"/>
          <w:sz w:val="20"/>
          <w:szCs w:val="20"/>
        </w:rPr>
        <w:t xml:space="preserve">dividend payments in order to </w:t>
      </w:r>
      <w:r w:rsidR="00467D04">
        <w:rPr>
          <w:rFonts w:ascii="Arial" w:hAnsi="Arial" w:cs="Arial"/>
          <w:sz w:val="20"/>
          <w:szCs w:val="20"/>
        </w:rPr>
        <w:t xml:space="preserve">accumulate resources to </w:t>
      </w:r>
      <w:r w:rsidR="008229A9">
        <w:rPr>
          <w:rFonts w:ascii="Arial" w:hAnsi="Arial" w:cs="Arial"/>
          <w:sz w:val="20"/>
          <w:szCs w:val="20"/>
        </w:rPr>
        <w:t xml:space="preserve">build a much more substantial </w:t>
      </w:r>
      <w:r w:rsidR="00511ECA">
        <w:rPr>
          <w:rFonts w:ascii="Arial" w:hAnsi="Arial" w:cs="Arial"/>
          <w:sz w:val="20"/>
          <w:szCs w:val="20"/>
        </w:rPr>
        <w:t>group</w:t>
      </w:r>
      <w:r w:rsidR="008229A9">
        <w:rPr>
          <w:rFonts w:ascii="Arial" w:hAnsi="Arial" w:cs="Arial"/>
          <w:sz w:val="20"/>
          <w:szCs w:val="20"/>
        </w:rPr>
        <w:t xml:space="preserve"> with greater critical mass </w:t>
      </w:r>
      <w:r w:rsidR="004F00EE">
        <w:rPr>
          <w:rFonts w:ascii="Arial" w:hAnsi="Arial" w:cs="Arial"/>
          <w:sz w:val="20"/>
          <w:szCs w:val="20"/>
        </w:rPr>
        <w:t xml:space="preserve">in its </w:t>
      </w:r>
      <w:r w:rsidR="00467D04">
        <w:rPr>
          <w:rFonts w:ascii="Arial" w:hAnsi="Arial" w:cs="Arial"/>
          <w:sz w:val="20"/>
          <w:szCs w:val="20"/>
        </w:rPr>
        <w:t xml:space="preserve">respective </w:t>
      </w:r>
      <w:r w:rsidR="004F00EE">
        <w:rPr>
          <w:rFonts w:ascii="Arial" w:hAnsi="Arial" w:cs="Arial"/>
          <w:sz w:val="20"/>
          <w:szCs w:val="20"/>
        </w:rPr>
        <w:t>markets</w:t>
      </w:r>
      <w:r w:rsidR="00467D04">
        <w:rPr>
          <w:rFonts w:ascii="Arial" w:hAnsi="Arial" w:cs="Arial"/>
          <w:sz w:val="20"/>
          <w:szCs w:val="20"/>
        </w:rPr>
        <w:t>. We believe this more focused long term approach</w:t>
      </w:r>
      <w:r w:rsidR="008229A9">
        <w:rPr>
          <w:rFonts w:ascii="Arial" w:hAnsi="Arial" w:cs="Arial"/>
          <w:sz w:val="20"/>
          <w:szCs w:val="20"/>
        </w:rPr>
        <w:t xml:space="preserve"> will </w:t>
      </w:r>
      <w:r w:rsidR="00511ECA">
        <w:rPr>
          <w:rFonts w:ascii="Arial" w:hAnsi="Arial" w:cs="Arial"/>
          <w:sz w:val="20"/>
          <w:szCs w:val="20"/>
        </w:rPr>
        <w:t>have more</w:t>
      </w:r>
      <w:r w:rsidR="008229A9">
        <w:rPr>
          <w:rFonts w:ascii="Arial" w:hAnsi="Arial" w:cs="Arial"/>
          <w:sz w:val="20"/>
          <w:szCs w:val="20"/>
        </w:rPr>
        <w:t xml:space="preserve"> appeal for </w:t>
      </w:r>
      <w:r w:rsidR="00C77F4D">
        <w:rPr>
          <w:rFonts w:ascii="Arial" w:hAnsi="Arial" w:cs="Arial"/>
          <w:sz w:val="20"/>
          <w:szCs w:val="20"/>
        </w:rPr>
        <w:t xml:space="preserve">existing and </w:t>
      </w:r>
      <w:r w:rsidR="00467D04">
        <w:rPr>
          <w:rFonts w:ascii="Arial" w:hAnsi="Arial" w:cs="Arial"/>
          <w:sz w:val="20"/>
          <w:szCs w:val="20"/>
        </w:rPr>
        <w:t xml:space="preserve">prospective </w:t>
      </w:r>
      <w:r w:rsidR="008229A9">
        <w:rPr>
          <w:rFonts w:ascii="Arial" w:hAnsi="Arial" w:cs="Arial"/>
          <w:sz w:val="20"/>
          <w:szCs w:val="20"/>
        </w:rPr>
        <w:t xml:space="preserve">investors and offer much greater shareholder liquidity. </w:t>
      </w:r>
      <w:r w:rsidR="00511ECA">
        <w:rPr>
          <w:rFonts w:ascii="Arial" w:hAnsi="Arial" w:cs="Arial"/>
          <w:sz w:val="20"/>
          <w:szCs w:val="20"/>
        </w:rPr>
        <w:t>T</w:t>
      </w:r>
      <w:r w:rsidR="008229A9">
        <w:rPr>
          <w:rFonts w:ascii="Arial" w:hAnsi="Arial" w:cs="Arial"/>
          <w:sz w:val="20"/>
          <w:szCs w:val="20"/>
        </w:rPr>
        <w:t xml:space="preserve">he Board is confident that this new approach </w:t>
      </w:r>
      <w:r w:rsidR="00D65EB6">
        <w:rPr>
          <w:rFonts w:ascii="Arial" w:hAnsi="Arial" w:cs="Arial"/>
          <w:sz w:val="20"/>
          <w:szCs w:val="20"/>
        </w:rPr>
        <w:t xml:space="preserve">and focus will lead to </w:t>
      </w:r>
      <w:r w:rsidR="008229A9">
        <w:rPr>
          <w:rFonts w:ascii="Arial" w:hAnsi="Arial" w:cs="Arial"/>
          <w:sz w:val="20"/>
          <w:szCs w:val="20"/>
        </w:rPr>
        <w:t xml:space="preserve">more certain capital growth </w:t>
      </w:r>
      <w:r w:rsidR="00D65EB6">
        <w:rPr>
          <w:rFonts w:ascii="Arial" w:hAnsi="Arial" w:cs="Arial"/>
          <w:sz w:val="20"/>
          <w:szCs w:val="20"/>
        </w:rPr>
        <w:t>and greater overall returns for shareholders</w:t>
      </w:r>
      <w:r w:rsidR="004F00EE">
        <w:rPr>
          <w:rFonts w:ascii="Arial" w:hAnsi="Arial" w:cs="Arial"/>
          <w:sz w:val="20"/>
          <w:szCs w:val="20"/>
        </w:rPr>
        <w:t xml:space="preserve"> </w:t>
      </w:r>
      <w:r w:rsidR="00511ECA">
        <w:rPr>
          <w:rFonts w:ascii="Arial" w:hAnsi="Arial" w:cs="Arial"/>
          <w:sz w:val="20"/>
          <w:szCs w:val="20"/>
        </w:rPr>
        <w:t>in</w:t>
      </w:r>
      <w:r w:rsidR="004F00EE">
        <w:rPr>
          <w:rFonts w:ascii="Arial" w:hAnsi="Arial" w:cs="Arial"/>
          <w:sz w:val="20"/>
          <w:szCs w:val="20"/>
        </w:rPr>
        <w:t xml:space="preserve"> the long term. </w:t>
      </w:r>
    </w:p>
    <w:p w:rsidR="00671FCA" w:rsidRDefault="00671FCA" w:rsidP="00426A61">
      <w:pPr>
        <w:jc w:val="both"/>
        <w:rPr>
          <w:rFonts w:ascii="Arial" w:hAnsi="Arial" w:cs="Arial"/>
          <w:sz w:val="20"/>
          <w:szCs w:val="20"/>
        </w:rPr>
      </w:pPr>
    </w:p>
    <w:p w:rsidR="008835A1" w:rsidRPr="00B6045D" w:rsidRDefault="00D65EB6" w:rsidP="00426A61">
      <w:pPr>
        <w:jc w:val="both"/>
        <w:rPr>
          <w:rFonts w:ascii="Arial" w:hAnsi="Arial" w:cs="Arial"/>
          <w:sz w:val="20"/>
          <w:szCs w:val="20"/>
        </w:rPr>
      </w:pPr>
      <w:r>
        <w:rPr>
          <w:rFonts w:ascii="Arial" w:hAnsi="Arial" w:cs="Arial"/>
          <w:sz w:val="20"/>
          <w:szCs w:val="20"/>
        </w:rPr>
        <w:t xml:space="preserve">In accordance with this </w:t>
      </w:r>
      <w:r w:rsidR="000D27D2">
        <w:rPr>
          <w:rFonts w:ascii="Arial" w:hAnsi="Arial" w:cs="Arial"/>
          <w:sz w:val="20"/>
          <w:szCs w:val="20"/>
        </w:rPr>
        <w:t xml:space="preserve">increased </w:t>
      </w:r>
      <w:r w:rsidR="00467D04">
        <w:rPr>
          <w:rFonts w:ascii="Arial" w:hAnsi="Arial" w:cs="Arial"/>
          <w:sz w:val="20"/>
          <w:szCs w:val="20"/>
        </w:rPr>
        <w:t xml:space="preserve">focus on </w:t>
      </w:r>
      <w:r w:rsidR="000D27D2">
        <w:rPr>
          <w:rFonts w:ascii="Arial" w:hAnsi="Arial" w:cs="Arial"/>
          <w:sz w:val="20"/>
          <w:szCs w:val="20"/>
        </w:rPr>
        <w:t>investment and growth</w:t>
      </w:r>
      <w:r w:rsidR="004F00EE">
        <w:rPr>
          <w:rFonts w:ascii="Arial" w:hAnsi="Arial" w:cs="Arial"/>
          <w:sz w:val="20"/>
          <w:szCs w:val="20"/>
        </w:rPr>
        <w:t>,</w:t>
      </w:r>
      <w:r>
        <w:rPr>
          <w:rFonts w:ascii="Arial" w:hAnsi="Arial" w:cs="Arial"/>
          <w:sz w:val="20"/>
          <w:szCs w:val="20"/>
        </w:rPr>
        <w:t xml:space="preserve"> t</w:t>
      </w:r>
      <w:r w:rsidR="005D1F5C" w:rsidRPr="00B6045D">
        <w:rPr>
          <w:rFonts w:ascii="Arial" w:hAnsi="Arial" w:cs="Arial"/>
          <w:sz w:val="20"/>
          <w:szCs w:val="20"/>
        </w:rPr>
        <w:t xml:space="preserve">he Board </w:t>
      </w:r>
      <w:r>
        <w:rPr>
          <w:rFonts w:ascii="Arial" w:hAnsi="Arial" w:cs="Arial"/>
          <w:sz w:val="20"/>
          <w:szCs w:val="20"/>
        </w:rPr>
        <w:t xml:space="preserve">has decided to </w:t>
      </w:r>
      <w:r w:rsidR="00B21D6C">
        <w:rPr>
          <w:rFonts w:ascii="Arial" w:hAnsi="Arial" w:cs="Arial"/>
          <w:sz w:val="20"/>
          <w:szCs w:val="20"/>
        </w:rPr>
        <w:t xml:space="preserve">cease </w:t>
      </w:r>
      <w:r>
        <w:rPr>
          <w:rFonts w:ascii="Arial" w:hAnsi="Arial" w:cs="Arial"/>
          <w:sz w:val="20"/>
          <w:szCs w:val="20"/>
        </w:rPr>
        <w:t xml:space="preserve">dividend payments until further notice. </w:t>
      </w:r>
    </w:p>
    <w:p w:rsidR="00B75401" w:rsidRPr="00B6045D" w:rsidRDefault="00B75401" w:rsidP="000B61CE">
      <w:pPr>
        <w:jc w:val="both"/>
        <w:rPr>
          <w:rFonts w:ascii="Arial" w:hAnsi="Arial" w:cs="Arial"/>
          <w:b/>
          <w:sz w:val="20"/>
          <w:szCs w:val="20"/>
        </w:rPr>
      </w:pPr>
    </w:p>
    <w:p w:rsidR="009E2953" w:rsidRPr="00B6045D" w:rsidRDefault="000463AF" w:rsidP="000B61CE">
      <w:pPr>
        <w:jc w:val="both"/>
        <w:rPr>
          <w:rFonts w:ascii="Arial" w:hAnsi="Arial" w:cs="Arial"/>
          <w:b/>
          <w:sz w:val="20"/>
          <w:szCs w:val="20"/>
        </w:rPr>
      </w:pPr>
      <w:r>
        <w:rPr>
          <w:rFonts w:ascii="Arial" w:hAnsi="Arial" w:cs="Arial"/>
          <w:b/>
          <w:sz w:val="20"/>
          <w:szCs w:val="20"/>
        </w:rPr>
        <w:t xml:space="preserve">Operational </w:t>
      </w:r>
      <w:r w:rsidR="00B75401" w:rsidRPr="00B6045D">
        <w:rPr>
          <w:rFonts w:ascii="Arial" w:hAnsi="Arial" w:cs="Arial"/>
          <w:b/>
          <w:sz w:val="20"/>
          <w:szCs w:val="20"/>
        </w:rPr>
        <w:t>H</w:t>
      </w:r>
      <w:r w:rsidR="009E2953" w:rsidRPr="00B6045D">
        <w:rPr>
          <w:rFonts w:ascii="Arial" w:hAnsi="Arial" w:cs="Arial"/>
          <w:b/>
          <w:sz w:val="20"/>
          <w:szCs w:val="20"/>
        </w:rPr>
        <w:t>ighlights</w:t>
      </w:r>
    </w:p>
    <w:p w:rsidR="008835A1" w:rsidRPr="00B6045D" w:rsidRDefault="008835A1" w:rsidP="000B61CE">
      <w:pPr>
        <w:jc w:val="both"/>
        <w:rPr>
          <w:rFonts w:ascii="Arial" w:hAnsi="Arial" w:cs="Arial"/>
          <w:sz w:val="20"/>
          <w:szCs w:val="20"/>
        </w:rPr>
      </w:pPr>
    </w:p>
    <w:p w:rsidR="009052CE" w:rsidRDefault="006F7228" w:rsidP="00B0511A">
      <w:pPr>
        <w:numPr>
          <w:ilvl w:val="0"/>
          <w:numId w:val="16"/>
        </w:numPr>
        <w:jc w:val="both"/>
        <w:outlineLvl w:val="0"/>
        <w:rPr>
          <w:rFonts w:ascii="Arial" w:hAnsi="Arial" w:cs="Arial"/>
          <w:sz w:val="20"/>
          <w:szCs w:val="20"/>
        </w:rPr>
      </w:pPr>
      <w:r w:rsidRPr="004F6C7E">
        <w:rPr>
          <w:rFonts w:ascii="Arial" w:hAnsi="Arial" w:cs="Arial"/>
          <w:b/>
          <w:sz w:val="20"/>
          <w:szCs w:val="20"/>
        </w:rPr>
        <w:t>Falkland Islands</w:t>
      </w:r>
      <w:r w:rsidR="008835A1" w:rsidRPr="004F6C7E">
        <w:rPr>
          <w:rFonts w:ascii="Arial" w:hAnsi="Arial" w:cs="Arial"/>
          <w:b/>
          <w:sz w:val="20"/>
          <w:szCs w:val="20"/>
        </w:rPr>
        <w:t xml:space="preserve"> Company</w:t>
      </w:r>
      <w:r w:rsidR="001D4C32" w:rsidRPr="004F6C7E">
        <w:rPr>
          <w:rFonts w:ascii="Arial" w:hAnsi="Arial" w:cs="Arial"/>
          <w:b/>
          <w:sz w:val="20"/>
          <w:szCs w:val="20"/>
        </w:rPr>
        <w:t xml:space="preserve"> </w:t>
      </w:r>
      <w:r w:rsidR="00F418D2" w:rsidRPr="004F6C7E">
        <w:rPr>
          <w:rFonts w:ascii="Arial" w:hAnsi="Arial" w:cs="Arial"/>
          <w:b/>
          <w:sz w:val="20"/>
          <w:szCs w:val="20"/>
        </w:rPr>
        <w:t>(</w:t>
      </w:r>
      <w:r w:rsidR="00A161E0" w:rsidRPr="004F6C7E">
        <w:rPr>
          <w:rFonts w:ascii="Arial" w:hAnsi="Arial" w:cs="Arial"/>
          <w:b/>
          <w:sz w:val="20"/>
          <w:szCs w:val="20"/>
        </w:rPr>
        <w:t>“</w:t>
      </w:r>
      <w:r w:rsidR="00F418D2" w:rsidRPr="004F6C7E">
        <w:rPr>
          <w:rFonts w:ascii="Arial" w:hAnsi="Arial" w:cs="Arial"/>
          <w:b/>
          <w:sz w:val="20"/>
          <w:szCs w:val="20"/>
        </w:rPr>
        <w:t>FIC</w:t>
      </w:r>
      <w:r w:rsidR="00A161E0" w:rsidRPr="004F6C7E">
        <w:rPr>
          <w:rFonts w:ascii="Arial" w:hAnsi="Arial" w:cs="Arial"/>
          <w:b/>
          <w:sz w:val="20"/>
          <w:szCs w:val="20"/>
        </w:rPr>
        <w:t>”</w:t>
      </w:r>
      <w:r w:rsidR="00F418D2" w:rsidRPr="004F6C7E">
        <w:rPr>
          <w:rFonts w:ascii="Arial" w:hAnsi="Arial" w:cs="Arial"/>
          <w:b/>
          <w:sz w:val="20"/>
          <w:szCs w:val="20"/>
        </w:rPr>
        <w:t>)</w:t>
      </w:r>
      <w:r w:rsidR="001D4C32" w:rsidRPr="00B0511A">
        <w:rPr>
          <w:rFonts w:ascii="Arial" w:hAnsi="Arial" w:cs="Arial"/>
          <w:sz w:val="20"/>
          <w:szCs w:val="20"/>
        </w:rPr>
        <w:t xml:space="preserve"> </w:t>
      </w:r>
      <w:r w:rsidR="008033EF" w:rsidRPr="00B0511A">
        <w:rPr>
          <w:rFonts w:ascii="Arial" w:hAnsi="Arial" w:cs="Arial"/>
          <w:sz w:val="20"/>
          <w:szCs w:val="20"/>
        </w:rPr>
        <w:t>–</w:t>
      </w:r>
      <w:r w:rsidR="001D4C32" w:rsidRPr="00B0511A">
        <w:rPr>
          <w:rFonts w:ascii="Arial" w:hAnsi="Arial" w:cs="Arial"/>
          <w:sz w:val="20"/>
          <w:szCs w:val="20"/>
        </w:rPr>
        <w:t xml:space="preserve"> </w:t>
      </w:r>
      <w:r w:rsidR="004F00EE">
        <w:rPr>
          <w:rFonts w:ascii="Arial" w:hAnsi="Arial" w:cs="Arial"/>
          <w:sz w:val="20"/>
          <w:szCs w:val="20"/>
        </w:rPr>
        <w:t>After the subdued trading in the prior year</w:t>
      </w:r>
      <w:r w:rsidR="004F6C7E">
        <w:rPr>
          <w:rFonts w:ascii="Arial" w:hAnsi="Arial" w:cs="Arial"/>
          <w:sz w:val="20"/>
          <w:szCs w:val="20"/>
        </w:rPr>
        <w:t>,</w:t>
      </w:r>
      <w:r w:rsidR="004F00EE">
        <w:rPr>
          <w:rFonts w:ascii="Arial" w:hAnsi="Arial" w:cs="Arial"/>
          <w:sz w:val="20"/>
          <w:szCs w:val="20"/>
        </w:rPr>
        <w:t xml:space="preserve"> </w:t>
      </w:r>
      <w:r w:rsidR="001D4126" w:rsidRPr="00B0511A">
        <w:rPr>
          <w:rFonts w:ascii="Arial" w:hAnsi="Arial" w:cs="Arial"/>
          <w:sz w:val="20"/>
          <w:szCs w:val="20"/>
        </w:rPr>
        <w:t xml:space="preserve">the Falklands </w:t>
      </w:r>
      <w:r w:rsidR="004F00EE">
        <w:rPr>
          <w:rFonts w:ascii="Arial" w:hAnsi="Arial" w:cs="Arial"/>
          <w:sz w:val="20"/>
          <w:szCs w:val="20"/>
        </w:rPr>
        <w:t xml:space="preserve">economy </w:t>
      </w:r>
      <w:r w:rsidR="000D27D2">
        <w:rPr>
          <w:rFonts w:ascii="Arial" w:hAnsi="Arial" w:cs="Arial"/>
          <w:sz w:val="20"/>
          <w:szCs w:val="20"/>
        </w:rPr>
        <w:t>recovered sharply, buoyed by a record squid catch, increased government spending and an uplift in economic activity in preparation for the latest exploration drilling programme which commenced in March 2015.  FIC’s r</w:t>
      </w:r>
      <w:r w:rsidR="002B44FC">
        <w:rPr>
          <w:rFonts w:ascii="Arial" w:hAnsi="Arial" w:cs="Arial"/>
          <w:sz w:val="20"/>
          <w:szCs w:val="20"/>
        </w:rPr>
        <w:t xml:space="preserve">etail </w:t>
      </w:r>
      <w:r w:rsidR="000D27D2">
        <w:rPr>
          <w:rFonts w:ascii="Arial" w:hAnsi="Arial" w:cs="Arial"/>
          <w:sz w:val="20"/>
          <w:szCs w:val="20"/>
        </w:rPr>
        <w:t xml:space="preserve">business saw increased </w:t>
      </w:r>
      <w:r w:rsidR="00B0511A" w:rsidRPr="00B0511A">
        <w:rPr>
          <w:rFonts w:ascii="Arial" w:hAnsi="Arial" w:cs="Arial"/>
          <w:sz w:val="20"/>
          <w:szCs w:val="20"/>
        </w:rPr>
        <w:t>demand</w:t>
      </w:r>
      <w:r w:rsidR="00273639">
        <w:rPr>
          <w:rFonts w:ascii="Arial" w:hAnsi="Arial" w:cs="Arial"/>
          <w:sz w:val="20"/>
          <w:szCs w:val="20"/>
        </w:rPr>
        <w:t xml:space="preserve"> </w:t>
      </w:r>
      <w:r w:rsidR="000D27D2">
        <w:rPr>
          <w:rFonts w:ascii="Arial" w:hAnsi="Arial" w:cs="Arial"/>
          <w:sz w:val="20"/>
          <w:szCs w:val="20"/>
        </w:rPr>
        <w:t xml:space="preserve">and housebuilding and car sales were buoyant. FIC also saw an increased </w:t>
      </w:r>
      <w:r w:rsidR="0009767F" w:rsidRPr="00B0511A">
        <w:rPr>
          <w:rFonts w:ascii="Arial" w:hAnsi="Arial" w:cs="Arial"/>
          <w:sz w:val="20"/>
          <w:szCs w:val="20"/>
        </w:rPr>
        <w:t xml:space="preserve">contribution from </w:t>
      </w:r>
      <w:r w:rsidR="000D27D2">
        <w:rPr>
          <w:rFonts w:ascii="Arial" w:hAnsi="Arial" w:cs="Arial"/>
          <w:sz w:val="20"/>
          <w:szCs w:val="20"/>
        </w:rPr>
        <w:t xml:space="preserve">its </w:t>
      </w:r>
      <w:r w:rsidR="00E25951">
        <w:rPr>
          <w:rFonts w:ascii="Arial" w:hAnsi="Arial" w:cs="Arial"/>
          <w:sz w:val="20"/>
          <w:szCs w:val="20"/>
        </w:rPr>
        <w:t>c</w:t>
      </w:r>
      <w:r w:rsidR="0009767F" w:rsidRPr="00B0511A">
        <w:rPr>
          <w:rFonts w:ascii="Arial" w:hAnsi="Arial" w:cs="Arial"/>
          <w:sz w:val="20"/>
          <w:szCs w:val="20"/>
        </w:rPr>
        <w:t xml:space="preserve">onstruction Joint Venture, </w:t>
      </w:r>
      <w:r w:rsidR="00776663">
        <w:rPr>
          <w:rFonts w:ascii="Arial" w:hAnsi="Arial" w:cs="Arial"/>
          <w:sz w:val="20"/>
          <w:szCs w:val="20"/>
        </w:rPr>
        <w:t>“</w:t>
      </w:r>
      <w:r w:rsidR="0009767F" w:rsidRPr="00B0511A">
        <w:rPr>
          <w:rFonts w:ascii="Arial" w:hAnsi="Arial" w:cs="Arial"/>
          <w:sz w:val="20"/>
          <w:szCs w:val="20"/>
        </w:rPr>
        <w:t>SAtCO</w:t>
      </w:r>
      <w:r w:rsidR="00776663">
        <w:rPr>
          <w:rFonts w:ascii="Arial" w:hAnsi="Arial" w:cs="Arial"/>
          <w:sz w:val="20"/>
          <w:szCs w:val="20"/>
        </w:rPr>
        <w:t>”</w:t>
      </w:r>
      <w:r w:rsidR="000D27D2">
        <w:rPr>
          <w:rFonts w:ascii="Arial" w:hAnsi="Arial" w:cs="Arial"/>
          <w:sz w:val="20"/>
          <w:szCs w:val="20"/>
        </w:rPr>
        <w:t xml:space="preserve"> which benefited from oil related </w:t>
      </w:r>
      <w:r w:rsidR="004F6C7E">
        <w:rPr>
          <w:rFonts w:ascii="Arial" w:hAnsi="Arial" w:cs="Arial"/>
          <w:sz w:val="20"/>
          <w:szCs w:val="20"/>
        </w:rPr>
        <w:t xml:space="preserve">construction </w:t>
      </w:r>
      <w:r w:rsidR="000D27D2">
        <w:rPr>
          <w:rFonts w:ascii="Arial" w:hAnsi="Arial" w:cs="Arial"/>
          <w:sz w:val="20"/>
          <w:szCs w:val="20"/>
        </w:rPr>
        <w:t>contracts. With steady growth in its other service businesses including the fishing agency, property rental and insurance</w:t>
      </w:r>
      <w:r w:rsidR="004F6C7E">
        <w:rPr>
          <w:rFonts w:ascii="Arial" w:hAnsi="Arial" w:cs="Arial"/>
          <w:sz w:val="20"/>
          <w:szCs w:val="20"/>
        </w:rPr>
        <w:t>,</w:t>
      </w:r>
      <w:r w:rsidR="000D27D2">
        <w:rPr>
          <w:rFonts w:ascii="Arial" w:hAnsi="Arial" w:cs="Arial"/>
          <w:sz w:val="20"/>
          <w:szCs w:val="20"/>
        </w:rPr>
        <w:t xml:space="preserve"> contribution from FIC is expected to show welcome growth on the prior year with the prospect of more to come in a busy 2015-16</w:t>
      </w:r>
      <w:r w:rsidR="009654FD">
        <w:rPr>
          <w:rFonts w:ascii="Arial" w:hAnsi="Arial" w:cs="Arial"/>
          <w:sz w:val="20"/>
          <w:szCs w:val="20"/>
        </w:rPr>
        <w:t>.</w:t>
      </w:r>
    </w:p>
    <w:p w:rsidR="000463AF" w:rsidRPr="00B07E48" w:rsidRDefault="000463AF" w:rsidP="00B07E48">
      <w:pPr>
        <w:ind w:left="720"/>
        <w:jc w:val="both"/>
        <w:outlineLvl w:val="0"/>
        <w:rPr>
          <w:rFonts w:ascii="Arial" w:hAnsi="Arial" w:cs="Arial"/>
          <w:sz w:val="20"/>
          <w:szCs w:val="20"/>
        </w:rPr>
      </w:pPr>
    </w:p>
    <w:p w:rsidR="00B0511A" w:rsidRPr="000463AF" w:rsidRDefault="000463AF" w:rsidP="00B07E48">
      <w:pPr>
        <w:numPr>
          <w:ilvl w:val="0"/>
          <w:numId w:val="16"/>
        </w:numPr>
        <w:jc w:val="both"/>
        <w:outlineLvl w:val="0"/>
        <w:rPr>
          <w:rFonts w:ascii="Arial" w:hAnsi="Arial" w:cs="Arial"/>
          <w:sz w:val="20"/>
          <w:szCs w:val="20"/>
        </w:rPr>
      </w:pPr>
      <w:r w:rsidRPr="004F6C7E">
        <w:rPr>
          <w:rFonts w:ascii="Arial" w:hAnsi="Arial" w:cs="Arial"/>
          <w:b/>
          <w:sz w:val="20"/>
          <w:szCs w:val="20"/>
        </w:rPr>
        <w:t>Momart</w:t>
      </w:r>
      <w:r w:rsidRPr="009736CD">
        <w:rPr>
          <w:rFonts w:ascii="Arial" w:hAnsi="Arial" w:cs="Arial"/>
          <w:sz w:val="20"/>
          <w:szCs w:val="20"/>
        </w:rPr>
        <w:t xml:space="preserve"> – </w:t>
      </w:r>
      <w:r>
        <w:rPr>
          <w:rFonts w:ascii="Arial" w:hAnsi="Arial" w:cs="Arial"/>
          <w:sz w:val="20"/>
          <w:szCs w:val="20"/>
        </w:rPr>
        <w:t xml:space="preserve">After an exceptional prior year Momart produced a steady performance in the face of a fiercely competitive UK and international market which saw a squeeze on both sales revenues and margins. Further investment in marketing and management information systems, which increased overheads during the year, is expected to create a stronger platform for growth in the coming year. This will be reinforced by a </w:t>
      </w:r>
      <w:r w:rsidR="00B07E48">
        <w:rPr>
          <w:rFonts w:ascii="Arial" w:hAnsi="Arial" w:cs="Arial"/>
          <w:sz w:val="20"/>
          <w:szCs w:val="20"/>
        </w:rPr>
        <w:t>25% expansion in the C</w:t>
      </w:r>
      <w:r>
        <w:rPr>
          <w:rFonts w:ascii="Arial" w:hAnsi="Arial" w:cs="Arial"/>
          <w:sz w:val="20"/>
          <w:szCs w:val="20"/>
        </w:rPr>
        <w:t>ompany’s state of the art storage facilities which is now underway.</w:t>
      </w:r>
    </w:p>
    <w:p w:rsidR="000463AF" w:rsidRPr="00B0511A" w:rsidRDefault="000463AF" w:rsidP="00B0511A">
      <w:pPr>
        <w:ind w:left="360"/>
        <w:jc w:val="both"/>
        <w:outlineLvl w:val="0"/>
        <w:rPr>
          <w:rFonts w:ascii="Arial" w:hAnsi="Arial" w:cs="Arial"/>
          <w:sz w:val="20"/>
          <w:szCs w:val="20"/>
        </w:rPr>
      </w:pPr>
    </w:p>
    <w:p w:rsidR="00BA453A" w:rsidRPr="00C77F4D" w:rsidRDefault="006F7228" w:rsidP="00A5781C">
      <w:pPr>
        <w:numPr>
          <w:ilvl w:val="0"/>
          <w:numId w:val="16"/>
        </w:numPr>
        <w:jc w:val="both"/>
        <w:outlineLvl w:val="0"/>
        <w:rPr>
          <w:rFonts w:ascii="Arial" w:hAnsi="Arial" w:cs="Arial"/>
          <w:sz w:val="20"/>
          <w:szCs w:val="20"/>
        </w:rPr>
      </w:pPr>
      <w:r w:rsidRPr="004F6C7E">
        <w:rPr>
          <w:rFonts w:ascii="Arial" w:hAnsi="Arial" w:cs="Arial"/>
          <w:b/>
          <w:sz w:val="20"/>
          <w:szCs w:val="20"/>
        </w:rPr>
        <w:t>Portsmouth Harbour Ferry Comp</w:t>
      </w:r>
      <w:r w:rsidR="009B6D62" w:rsidRPr="004F6C7E">
        <w:rPr>
          <w:rFonts w:ascii="Arial" w:hAnsi="Arial" w:cs="Arial"/>
          <w:b/>
          <w:sz w:val="20"/>
          <w:szCs w:val="20"/>
        </w:rPr>
        <w:t>a</w:t>
      </w:r>
      <w:r w:rsidRPr="004F6C7E">
        <w:rPr>
          <w:rFonts w:ascii="Arial" w:hAnsi="Arial" w:cs="Arial"/>
          <w:b/>
          <w:sz w:val="20"/>
          <w:szCs w:val="20"/>
        </w:rPr>
        <w:t>ny</w:t>
      </w:r>
      <w:r w:rsidR="001D4C32" w:rsidRPr="004F6C7E">
        <w:rPr>
          <w:rFonts w:ascii="Arial" w:hAnsi="Arial" w:cs="Arial"/>
          <w:b/>
          <w:sz w:val="20"/>
          <w:szCs w:val="20"/>
        </w:rPr>
        <w:t xml:space="preserve"> </w:t>
      </w:r>
      <w:r w:rsidR="00E10D38" w:rsidRPr="004F6C7E">
        <w:rPr>
          <w:rFonts w:ascii="Arial" w:hAnsi="Arial" w:cs="Arial"/>
          <w:b/>
          <w:sz w:val="20"/>
          <w:szCs w:val="20"/>
        </w:rPr>
        <w:t>(“</w:t>
      </w:r>
      <w:r w:rsidR="002B44FC" w:rsidRPr="004F6C7E">
        <w:rPr>
          <w:rFonts w:ascii="Arial" w:hAnsi="Arial" w:cs="Arial"/>
          <w:b/>
          <w:sz w:val="20"/>
          <w:szCs w:val="20"/>
        </w:rPr>
        <w:t>PHFC</w:t>
      </w:r>
      <w:r w:rsidR="00E10D38" w:rsidRPr="004F6C7E">
        <w:rPr>
          <w:rFonts w:ascii="Arial" w:hAnsi="Arial" w:cs="Arial"/>
          <w:b/>
          <w:sz w:val="20"/>
          <w:szCs w:val="20"/>
        </w:rPr>
        <w:t>”)</w:t>
      </w:r>
      <w:r w:rsidR="00E10D38">
        <w:rPr>
          <w:rFonts w:ascii="Arial" w:hAnsi="Arial" w:cs="Arial"/>
          <w:sz w:val="20"/>
          <w:szCs w:val="20"/>
        </w:rPr>
        <w:t xml:space="preserve"> </w:t>
      </w:r>
      <w:r w:rsidR="00FF20F9" w:rsidRPr="000D5C27">
        <w:rPr>
          <w:rFonts w:ascii="Arial" w:hAnsi="Arial" w:cs="Arial"/>
          <w:sz w:val="20"/>
          <w:szCs w:val="20"/>
        </w:rPr>
        <w:t>–</w:t>
      </w:r>
      <w:r w:rsidR="00FF20F9">
        <w:rPr>
          <w:rFonts w:ascii="Arial" w:hAnsi="Arial" w:cs="Arial"/>
          <w:sz w:val="20"/>
          <w:szCs w:val="20"/>
        </w:rPr>
        <w:t xml:space="preserve"> </w:t>
      </w:r>
      <w:r w:rsidR="004F6C7E">
        <w:rPr>
          <w:rFonts w:ascii="Arial" w:hAnsi="Arial" w:cs="Arial"/>
          <w:sz w:val="20"/>
          <w:szCs w:val="20"/>
        </w:rPr>
        <w:t xml:space="preserve">Despite a generally improving local economy, following the closure of BAE Systems shipbuilding in Portsmouth in </w:t>
      </w:r>
      <w:r w:rsidR="0023198D">
        <w:rPr>
          <w:rFonts w:ascii="Arial" w:hAnsi="Arial" w:cs="Arial"/>
          <w:sz w:val="20"/>
          <w:szCs w:val="20"/>
        </w:rPr>
        <w:t xml:space="preserve">the </w:t>
      </w:r>
      <w:r w:rsidR="004F6C7E">
        <w:rPr>
          <w:rFonts w:ascii="Arial" w:hAnsi="Arial" w:cs="Arial"/>
          <w:sz w:val="20"/>
          <w:szCs w:val="20"/>
        </w:rPr>
        <w:t xml:space="preserve">summer </w:t>
      </w:r>
      <w:r w:rsidR="0023198D">
        <w:rPr>
          <w:rFonts w:ascii="Arial" w:hAnsi="Arial" w:cs="Arial"/>
          <w:sz w:val="20"/>
          <w:szCs w:val="20"/>
        </w:rPr>
        <w:t xml:space="preserve">of </w:t>
      </w:r>
      <w:r w:rsidR="004F6C7E">
        <w:rPr>
          <w:rFonts w:ascii="Arial" w:hAnsi="Arial" w:cs="Arial"/>
          <w:sz w:val="20"/>
          <w:szCs w:val="20"/>
        </w:rPr>
        <w:t>2014, p</w:t>
      </w:r>
      <w:r w:rsidR="000D27D2">
        <w:rPr>
          <w:rFonts w:ascii="Arial" w:hAnsi="Arial" w:cs="Arial"/>
          <w:sz w:val="20"/>
          <w:szCs w:val="20"/>
        </w:rPr>
        <w:t>assenger numbers declined by c</w:t>
      </w:r>
      <w:r w:rsidR="000463AF">
        <w:rPr>
          <w:rFonts w:ascii="Arial" w:hAnsi="Arial" w:cs="Arial"/>
          <w:sz w:val="20"/>
          <w:szCs w:val="20"/>
        </w:rPr>
        <w:t>.</w:t>
      </w:r>
      <w:r w:rsidR="000D27D2">
        <w:rPr>
          <w:rFonts w:ascii="Arial" w:hAnsi="Arial" w:cs="Arial"/>
          <w:sz w:val="20"/>
          <w:szCs w:val="20"/>
        </w:rPr>
        <w:t>2% over the prior year</w:t>
      </w:r>
      <w:r w:rsidR="004F6C7E">
        <w:rPr>
          <w:rFonts w:ascii="Arial" w:hAnsi="Arial" w:cs="Arial"/>
          <w:sz w:val="20"/>
          <w:szCs w:val="20"/>
        </w:rPr>
        <w:t>. However,</w:t>
      </w:r>
      <w:r w:rsidR="000D27D2">
        <w:rPr>
          <w:rFonts w:ascii="Arial" w:hAnsi="Arial" w:cs="Arial"/>
          <w:sz w:val="20"/>
          <w:szCs w:val="20"/>
        </w:rPr>
        <w:t xml:space="preserve"> fare increases </w:t>
      </w:r>
      <w:r w:rsidR="004F6C7E">
        <w:rPr>
          <w:rFonts w:ascii="Arial" w:hAnsi="Arial" w:cs="Arial"/>
          <w:sz w:val="20"/>
          <w:szCs w:val="20"/>
        </w:rPr>
        <w:t xml:space="preserve">in June 2014 saw a modest increase in overall revenue which was </w:t>
      </w:r>
      <w:r w:rsidR="000D27D2">
        <w:rPr>
          <w:rFonts w:ascii="Arial" w:hAnsi="Arial" w:cs="Arial"/>
          <w:sz w:val="20"/>
          <w:szCs w:val="20"/>
        </w:rPr>
        <w:t xml:space="preserve">sufficient </w:t>
      </w:r>
      <w:r w:rsidR="004F6C7E">
        <w:rPr>
          <w:rFonts w:ascii="Arial" w:hAnsi="Arial" w:cs="Arial"/>
          <w:sz w:val="20"/>
          <w:szCs w:val="20"/>
        </w:rPr>
        <w:t>to maintain t</w:t>
      </w:r>
      <w:r w:rsidR="00E10D38">
        <w:rPr>
          <w:rFonts w:ascii="Arial" w:hAnsi="Arial" w:cs="Arial"/>
          <w:sz w:val="20"/>
          <w:szCs w:val="20"/>
        </w:rPr>
        <w:t xml:space="preserve">he ferry’s </w:t>
      </w:r>
      <w:r w:rsidR="002B44FC">
        <w:rPr>
          <w:rFonts w:ascii="Arial" w:hAnsi="Arial" w:cs="Arial"/>
          <w:sz w:val="20"/>
          <w:szCs w:val="20"/>
        </w:rPr>
        <w:t>trading contribution at a similar level to the prior year</w:t>
      </w:r>
      <w:r w:rsidR="004F6C7E">
        <w:rPr>
          <w:rFonts w:ascii="Arial" w:hAnsi="Arial" w:cs="Arial"/>
          <w:sz w:val="20"/>
          <w:szCs w:val="20"/>
        </w:rPr>
        <w:t>.</w:t>
      </w:r>
      <w:r w:rsidR="00776663">
        <w:rPr>
          <w:rFonts w:ascii="Arial" w:hAnsi="Arial" w:cs="Arial"/>
          <w:sz w:val="20"/>
          <w:szCs w:val="20"/>
        </w:rPr>
        <w:t xml:space="preserve"> </w:t>
      </w:r>
      <w:r w:rsidR="004F6C7E">
        <w:rPr>
          <w:rFonts w:ascii="Arial" w:hAnsi="Arial" w:cs="Arial"/>
          <w:sz w:val="20"/>
          <w:szCs w:val="20"/>
        </w:rPr>
        <w:t>In early 2015</w:t>
      </w:r>
      <w:r w:rsidR="000463AF">
        <w:rPr>
          <w:rFonts w:ascii="Arial" w:hAnsi="Arial" w:cs="Arial"/>
          <w:sz w:val="20"/>
          <w:szCs w:val="20"/>
        </w:rPr>
        <w:t>,</w:t>
      </w:r>
      <w:r w:rsidR="004F6C7E">
        <w:rPr>
          <w:rFonts w:ascii="Arial" w:hAnsi="Arial" w:cs="Arial"/>
          <w:sz w:val="20"/>
          <w:szCs w:val="20"/>
        </w:rPr>
        <w:t xml:space="preserve"> </w:t>
      </w:r>
      <w:r w:rsidR="00BD53F9">
        <w:rPr>
          <w:rFonts w:ascii="Arial" w:hAnsi="Arial" w:cs="Arial"/>
          <w:sz w:val="20"/>
          <w:szCs w:val="20"/>
        </w:rPr>
        <w:t xml:space="preserve">construction </w:t>
      </w:r>
      <w:r w:rsidR="00D72259">
        <w:rPr>
          <w:rFonts w:ascii="Arial" w:hAnsi="Arial" w:cs="Arial"/>
          <w:sz w:val="20"/>
          <w:szCs w:val="20"/>
        </w:rPr>
        <w:t xml:space="preserve">of the ferry “Harbour Spirit” </w:t>
      </w:r>
      <w:r w:rsidR="00AF650D">
        <w:rPr>
          <w:rFonts w:ascii="Arial" w:hAnsi="Arial" w:cs="Arial"/>
          <w:sz w:val="20"/>
          <w:szCs w:val="20"/>
        </w:rPr>
        <w:t xml:space="preserve">was successfully completed and </w:t>
      </w:r>
      <w:r w:rsidR="004F6C7E">
        <w:rPr>
          <w:rFonts w:ascii="Arial" w:hAnsi="Arial" w:cs="Arial"/>
          <w:sz w:val="20"/>
          <w:szCs w:val="20"/>
        </w:rPr>
        <w:t>the vessel was delivered to Portsmouth in March 2015.</w:t>
      </w:r>
      <w:r w:rsidR="000463AF">
        <w:rPr>
          <w:rFonts w:ascii="Arial" w:hAnsi="Arial" w:cs="Arial"/>
          <w:sz w:val="20"/>
          <w:szCs w:val="20"/>
        </w:rPr>
        <w:t xml:space="preserve"> </w:t>
      </w:r>
      <w:r w:rsidR="004F6C7E">
        <w:rPr>
          <w:rFonts w:ascii="Arial" w:hAnsi="Arial" w:cs="Arial"/>
          <w:sz w:val="20"/>
          <w:szCs w:val="20"/>
        </w:rPr>
        <w:t>F</w:t>
      </w:r>
      <w:r w:rsidR="00AF650D">
        <w:rPr>
          <w:rFonts w:ascii="Arial" w:hAnsi="Arial" w:cs="Arial"/>
          <w:sz w:val="20"/>
          <w:szCs w:val="20"/>
        </w:rPr>
        <w:t xml:space="preserve">ollowing final commissioning she will </w:t>
      </w:r>
      <w:r w:rsidR="00D72259">
        <w:rPr>
          <w:rFonts w:ascii="Arial" w:hAnsi="Arial" w:cs="Arial"/>
          <w:sz w:val="20"/>
          <w:szCs w:val="20"/>
        </w:rPr>
        <w:t xml:space="preserve">enter service </w:t>
      </w:r>
      <w:r w:rsidR="00671FCA">
        <w:rPr>
          <w:rFonts w:ascii="Arial" w:hAnsi="Arial" w:cs="Arial"/>
          <w:sz w:val="20"/>
          <w:szCs w:val="20"/>
        </w:rPr>
        <w:t>next month</w:t>
      </w:r>
      <w:r w:rsidR="009654FD">
        <w:rPr>
          <w:rFonts w:ascii="Arial" w:hAnsi="Arial" w:cs="Arial"/>
          <w:sz w:val="20"/>
          <w:szCs w:val="20"/>
        </w:rPr>
        <w:t>.</w:t>
      </w:r>
      <w:r w:rsidR="00D72259">
        <w:rPr>
          <w:rFonts w:ascii="Arial" w:hAnsi="Arial" w:cs="Arial"/>
          <w:sz w:val="20"/>
          <w:szCs w:val="20"/>
        </w:rPr>
        <w:t xml:space="preserve"> </w:t>
      </w:r>
    </w:p>
    <w:p w:rsidR="009736CD" w:rsidRPr="009736CD" w:rsidRDefault="009736CD" w:rsidP="009736CD">
      <w:pPr>
        <w:jc w:val="both"/>
        <w:outlineLvl w:val="0"/>
        <w:rPr>
          <w:rFonts w:ascii="Arial" w:hAnsi="Arial" w:cs="Arial"/>
          <w:sz w:val="20"/>
          <w:szCs w:val="20"/>
        </w:rPr>
      </w:pPr>
    </w:p>
    <w:p w:rsidR="00467D04" w:rsidRPr="00FD2EC0" w:rsidRDefault="00091BC6" w:rsidP="000463AF">
      <w:pPr>
        <w:pStyle w:val="ListParagraph"/>
        <w:numPr>
          <w:ilvl w:val="0"/>
          <w:numId w:val="13"/>
        </w:numPr>
        <w:jc w:val="both"/>
        <w:rPr>
          <w:rFonts w:ascii="Arial" w:hAnsi="Arial" w:cs="Arial"/>
          <w:sz w:val="20"/>
          <w:szCs w:val="20"/>
        </w:rPr>
      </w:pPr>
      <w:r w:rsidRPr="00FD2EC0">
        <w:rPr>
          <w:rFonts w:ascii="Arial" w:hAnsi="Arial" w:cs="Arial"/>
          <w:b/>
          <w:sz w:val="20"/>
          <w:szCs w:val="20"/>
        </w:rPr>
        <w:t>FOGL</w:t>
      </w:r>
      <w:r w:rsidRPr="00FD2EC0">
        <w:rPr>
          <w:rFonts w:ascii="Arial" w:hAnsi="Arial" w:cs="Arial"/>
          <w:sz w:val="20"/>
          <w:szCs w:val="20"/>
        </w:rPr>
        <w:t xml:space="preserve"> </w:t>
      </w:r>
      <w:r w:rsidR="009736CD" w:rsidRPr="00FD2EC0">
        <w:rPr>
          <w:rFonts w:ascii="Arial" w:hAnsi="Arial" w:cs="Arial"/>
          <w:sz w:val="20"/>
          <w:szCs w:val="20"/>
        </w:rPr>
        <w:t>–</w:t>
      </w:r>
      <w:r w:rsidR="004C1F15" w:rsidRPr="00FD2EC0">
        <w:rPr>
          <w:rFonts w:ascii="Arial" w:hAnsi="Arial" w:cs="Arial"/>
          <w:sz w:val="20"/>
          <w:szCs w:val="20"/>
        </w:rPr>
        <w:t xml:space="preserve"> </w:t>
      </w:r>
      <w:r w:rsidR="00173CF6" w:rsidRPr="00FD2EC0">
        <w:rPr>
          <w:rFonts w:ascii="Arial" w:hAnsi="Arial" w:cs="Arial"/>
          <w:sz w:val="20"/>
          <w:szCs w:val="20"/>
        </w:rPr>
        <w:t xml:space="preserve">March </w:t>
      </w:r>
      <w:r w:rsidR="009736CD" w:rsidRPr="00FD2EC0">
        <w:rPr>
          <w:rFonts w:ascii="Arial" w:hAnsi="Arial" w:cs="Arial"/>
          <w:sz w:val="20"/>
          <w:szCs w:val="20"/>
        </w:rPr>
        <w:t>201</w:t>
      </w:r>
      <w:r w:rsidR="00173CF6" w:rsidRPr="00FD2EC0">
        <w:rPr>
          <w:rFonts w:ascii="Arial" w:hAnsi="Arial" w:cs="Arial"/>
          <w:sz w:val="20"/>
          <w:szCs w:val="20"/>
        </w:rPr>
        <w:t>5</w:t>
      </w:r>
      <w:r w:rsidR="009736CD" w:rsidRPr="00FD2EC0">
        <w:rPr>
          <w:rFonts w:ascii="Arial" w:hAnsi="Arial" w:cs="Arial"/>
          <w:sz w:val="20"/>
          <w:szCs w:val="20"/>
        </w:rPr>
        <w:t xml:space="preserve"> </w:t>
      </w:r>
      <w:r w:rsidR="00173CF6" w:rsidRPr="00FD2EC0">
        <w:rPr>
          <w:rFonts w:ascii="Arial" w:hAnsi="Arial" w:cs="Arial"/>
          <w:sz w:val="20"/>
          <w:szCs w:val="20"/>
        </w:rPr>
        <w:t xml:space="preserve">saw the commencement of a </w:t>
      </w:r>
      <w:r w:rsidR="000463AF">
        <w:rPr>
          <w:rFonts w:ascii="Arial" w:hAnsi="Arial" w:cs="Arial"/>
          <w:sz w:val="20"/>
          <w:szCs w:val="20"/>
        </w:rPr>
        <w:t>six</w:t>
      </w:r>
      <w:r w:rsidR="00173CF6" w:rsidRPr="00FD2EC0">
        <w:rPr>
          <w:rFonts w:ascii="Arial" w:hAnsi="Arial" w:cs="Arial"/>
          <w:sz w:val="20"/>
          <w:szCs w:val="20"/>
        </w:rPr>
        <w:t xml:space="preserve"> well exploration drilling campaign led by Premier Oil and Noble Energy</w:t>
      </w:r>
      <w:r w:rsidR="00B07E48">
        <w:rPr>
          <w:rFonts w:ascii="Arial" w:hAnsi="Arial" w:cs="Arial"/>
          <w:sz w:val="20"/>
          <w:szCs w:val="20"/>
        </w:rPr>
        <w:t>,</w:t>
      </w:r>
      <w:r w:rsidR="00173CF6" w:rsidRPr="00FD2EC0">
        <w:rPr>
          <w:rFonts w:ascii="Arial" w:hAnsi="Arial" w:cs="Arial"/>
          <w:sz w:val="20"/>
          <w:szCs w:val="20"/>
        </w:rPr>
        <w:t xml:space="preserve"> which has already yielded </w:t>
      </w:r>
      <w:r w:rsidR="00467D04" w:rsidRPr="00FD2EC0">
        <w:rPr>
          <w:rFonts w:ascii="Arial" w:hAnsi="Arial" w:cs="Arial"/>
          <w:sz w:val="20"/>
          <w:szCs w:val="20"/>
        </w:rPr>
        <w:t xml:space="preserve">positive results with further </w:t>
      </w:r>
      <w:r w:rsidR="00173CF6" w:rsidRPr="00FD2EC0">
        <w:rPr>
          <w:rFonts w:ascii="Arial" w:hAnsi="Arial" w:cs="Arial"/>
          <w:sz w:val="20"/>
          <w:szCs w:val="20"/>
        </w:rPr>
        <w:t xml:space="preserve">discoveries of commercial </w:t>
      </w:r>
      <w:r w:rsidR="00615194" w:rsidRPr="00FD2EC0">
        <w:rPr>
          <w:rFonts w:ascii="Arial" w:hAnsi="Arial" w:cs="Arial"/>
          <w:sz w:val="20"/>
          <w:szCs w:val="20"/>
        </w:rPr>
        <w:t>oil reserves</w:t>
      </w:r>
      <w:r w:rsidR="00467D04" w:rsidRPr="00FD2EC0">
        <w:rPr>
          <w:rFonts w:ascii="Arial" w:hAnsi="Arial" w:cs="Arial"/>
          <w:sz w:val="20"/>
          <w:szCs w:val="20"/>
        </w:rPr>
        <w:t xml:space="preserve"> </w:t>
      </w:r>
      <w:r w:rsidR="00234F18" w:rsidRPr="00FD2EC0">
        <w:rPr>
          <w:rFonts w:ascii="Arial" w:hAnsi="Arial" w:cs="Arial"/>
          <w:sz w:val="20"/>
          <w:szCs w:val="20"/>
        </w:rPr>
        <w:t>in</w:t>
      </w:r>
      <w:r w:rsidR="00467D04" w:rsidRPr="00FD2EC0">
        <w:rPr>
          <w:rFonts w:ascii="Arial" w:hAnsi="Arial" w:cs="Arial"/>
          <w:sz w:val="20"/>
          <w:szCs w:val="20"/>
        </w:rPr>
        <w:t xml:space="preserve"> the North Falklands basin</w:t>
      </w:r>
      <w:r w:rsidR="00173CF6" w:rsidRPr="00FD2EC0">
        <w:rPr>
          <w:rFonts w:ascii="Arial" w:hAnsi="Arial" w:cs="Arial"/>
          <w:sz w:val="20"/>
          <w:szCs w:val="20"/>
        </w:rPr>
        <w:t xml:space="preserve">. </w:t>
      </w:r>
    </w:p>
    <w:p w:rsidR="000463AF" w:rsidRPr="000463AF" w:rsidRDefault="000463AF" w:rsidP="000463AF">
      <w:pPr>
        <w:pStyle w:val="ListParagraph"/>
        <w:jc w:val="both"/>
        <w:rPr>
          <w:rFonts w:ascii="Arial" w:hAnsi="Arial" w:cs="Arial"/>
          <w:sz w:val="20"/>
          <w:szCs w:val="20"/>
        </w:rPr>
      </w:pPr>
    </w:p>
    <w:p w:rsidR="006A0FC5" w:rsidRPr="006005C8" w:rsidRDefault="006005C8" w:rsidP="00DC71BD">
      <w:pPr>
        <w:pStyle w:val="ListParagraph"/>
        <w:numPr>
          <w:ilvl w:val="0"/>
          <w:numId w:val="13"/>
        </w:numPr>
        <w:jc w:val="both"/>
        <w:rPr>
          <w:rFonts w:ascii="Arial" w:hAnsi="Arial" w:cs="Arial"/>
          <w:sz w:val="20"/>
          <w:szCs w:val="20"/>
        </w:rPr>
      </w:pPr>
      <w:r w:rsidRPr="004F6C7E">
        <w:rPr>
          <w:rFonts w:ascii="Arial" w:hAnsi="Arial" w:cs="Arial"/>
          <w:b/>
          <w:sz w:val="20"/>
          <w:szCs w:val="20"/>
        </w:rPr>
        <w:t>Cash and Bank Borrowings</w:t>
      </w:r>
      <w:r w:rsidR="008A1F82">
        <w:rPr>
          <w:rFonts w:ascii="Arial" w:hAnsi="Arial" w:cs="Arial"/>
          <w:sz w:val="20"/>
          <w:szCs w:val="20"/>
        </w:rPr>
        <w:t xml:space="preserve"> </w:t>
      </w:r>
      <w:r w:rsidR="0063035C" w:rsidRPr="006005C8">
        <w:rPr>
          <w:rFonts w:ascii="Arial" w:hAnsi="Arial" w:cs="Arial"/>
          <w:sz w:val="20"/>
          <w:szCs w:val="20"/>
        </w:rPr>
        <w:t>– At 31 March 201</w:t>
      </w:r>
      <w:r w:rsidR="00173CF6">
        <w:rPr>
          <w:rFonts w:ascii="Arial" w:hAnsi="Arial" w:cs="Arial"/>
          <w:sz w:val="20"/>
          <w:szCs w:val="20"/>
        </w:rPr>
        <w:t>5</w:t>
      </w:r>
      <w:r w:rsidR="000463AF">
        <w:rPr>
          <w:rFonts w:ascii="Arial" w:hAnsi="Arial" w:cs="Arial"/>
          <w:sz w:val="20"/>
          <w:szCs w:val="20"/>
        </w:rPr>
        <w:t>,</w:t>
      </w:r>
      <w:r w:rsidR="0063035C" w:rsidRPr="006005C8">
        <w:rPr>
          <w:rFonts w:ascii="Arial" w:hAnsi="Arial" w:cs="Arial"/>
          <w:sz w:val="20"/>
          <w:szCs w:val="20"/>
        </w:rPr>
        <w:t xml:space="preserve"> the Group had cash balances of </w:t>
      </w:r>
      <w:r>
        <w:rPr>
          <w:rFonts w:ascii="Arial" w:hAnsi="Arial" w:cs="Arial"/>
          <w:sz w:val="20"/>
          <w:szCs w:val="20"/>
        </w:rPr>
        <w:t xml:space="preserve">approximately </w:t>
      </w:r>
      <w:r w:rsidR="0063035C" w:rsidRPr="006005C8">
        <w:rPr>
          <w:rFonts w:ascii="Arial" w:hAnsi="Arial" w:cs="Arial"/>
          <w:sz w:val="20"/>
          <w:szCs w:val="20"/>
        </w:rPr>
        <w:t>£</w:t>
      </w:r>
      <w:r w:rsidR="00173CF6">
        <w:rPr>
          <w:rFonts w:ascii="Arial" w:hAnsi="Arial" w:cs="Arial"/>
          <w:sz w:val="20"/>
          <w:szCs w:val="20"/>
        </w:rPr>
        <w:t>7</w:t>
      </w:r>
      <w:r w:rsidR="00467D04">
        <w:rPr>
          <w:rFonts w:ascii="Arial" w:hAnsi="Arial" w:cs="Arial"/>
          <w:sz w:val="20"/>
          <w:szCs w:val="20"/>
        </w:rPr>
        <w:t>.3</w:t>
      </w:r>
      <w:r w:rsidR="00336021">
        <w:rPr>
          <w:rFonts w:ascii="Arial" w:hAnsi="Arial" w:cs="Arial"/>
          <w:sz w:val="20"/>
          <w:szCs w:val="20"/>
        </w:rPr>
        <w:t xml:space="preserve"> </w:t>
      </w:r>
      <w:r w:rsidR="000D5C27" w:rsidRPr="006005C8">
        <w:rPr>
          <w:rFonts w:ascii="Arial" w:hAnsi="Arial" w:cs="Arial"/>
          <w:sz w:val="20"/>
          <w:szCs w:val="20"/>
        </w:rPr>
        <w:t>million</w:t>
      </w:r>
      <w:r w:rsidR="0063035C" w:rsidRPr="006005C8">
        <w:rPr>
          <w:rFonts w:ascii="Arial" w:hAnsi="Arial" w:cs="Arial"/>
          <w:sz w:val="20"/>
          <w:szCs w:val="20"/>
        </w:rPr>
        <w:t xml:space="preserve"> and bank borrowings </w:t>
      </w:r>
      <w:r w:rsidR="00E25951">
        <w:rPr>
          <w:rFonts w:ascii="Arial" w:hAnsi="Arial" w:cs="Arial"/>
          <w:sz w:val="20"/>
          <w:szCs w:val="20"/>
        </w:rPr>
        <w:t>of</w:t>
      </w:r>
      <w:r>
        <w:rPr>
          <w:rFonts w:ascii="Arial" w:hAnsi="Arial" w:cs="Arial"/>
          <w:sz w:val="20"/>
          <w:szCs w:val="20"/>
        </w:rPr>
        <w:t xml:space="preserve"> </w:t>
      </w:r>
      <w:r w:rsidR="0063035C" w:rsidRPr="006005C8">
        <w:rPr>
          <w:rFonts w:ascii="Arial" w:hAnsi="Arial" w:cs="Arial"/>
          <w:sz w:val="20"/>
          <w:szCs w:val="20"/>
        </w:rPr>
        <w:t>£</w:t>
      </w:r>
      <w:r w:rsidR="00173CF6">
        <w:rPr>
          <w:rFonts w:ascii="Arial" w:hAnsi="Arial" w:cs="Arial"/>
          <w:sz w:val="20"/>
          <w:szCs w:val="20"/>
        </w:rPr>
        <w:t>0</w:t>
      </w:r>
      <w:r w:rsidR="000D5C27" w:rsidRPr="006005C8">
        <w:rPr>
          <w:rFonts w:ascii="Arial" w:hAnsi="Arial" w:cs="Arial"/>
          <w:sz w:val="20"/>
          <w:szCs w:val="20"/>
        </w:rPr>
        <w:t>.</w:t>
      </w:r>
      <w:r w:rsidR="00173CF6">
        <w:rPr>
          <w:rFonts w:ascii="Arial" w:hAnsi="Arial" w:cs="Arial"/>
          <w:sz w:val="20"/>
          <w:szCs w:val="20"/>
        </w:rPr>
        <w:t>7</w:t>
      </w:r>
      <w:r w:rsidR="001D4C32" w:rsidRPr="006005C8">
        <w:rPr>
          <w:rFonts w:ascii="Arial" w:hAnsi="Arial" w:cs="Arial"/>
          <w:sz w:val="20"/>
          <w:szCs w:val="20"/>
        </w:rPr>
        <w:t xml:space="preserve"> </w:t>
      </w:r>
      <w:r w:rsidR="000D5C27" w:rsidRPr="006005C8">
        <w:rPr>
          <w:rFonts w:ascii="Arial" w:hAnsi="Arial" w:cs="Arial"/>
          <w:sz w:val="20"/>
          <w:szCs w:val="20"/>
        </w:rPr>
        <w:t>million</w:t>
      </w:r>
      <w:r w:rsidR="001D4C32" w:rsidRPr="006005C8">
        <w:rPr>
          <w:rFonts w:ascii="Arial" w:hAnsi="Arial" w:cs="Arial"/>
          <w:sz w:val="20"/>
          <w:szCs w:val="20"/>
        </w:rPr>
        <w:t>.</w:t>
      </w:r>
    </w:p>
    <w:p w:rsidR="003F4C96" w:rsidRDefault="003F4C96" w:rsidP="003F4C96">
      <w:pPr>
        <w:rPr>
          <w:rFonts w:ascii="Arial" w:hAnsi="Arial" w:cs="Arial"/>
          <w:sz w:val="20"/>
          <w:szCs w:val="20"/>
        </w:rPr>
      </w:pPr>
    </w:p>
    <w:p w:rsidR="000463AF" w:rsidRDefault="000463AF" w:rsidP="000463AF">
      <w:pPr>
        <w:jc w:val="both"/>
        <w:outlineLvl w:val="0"/>
        <w:rPr>
          <w:rFonts w:ascii="Arial" w:hAnsi="Arial" w:cs="Arial"/>
          <w:sz w:val="20"/>
          <w:szCs w:val="20"/>
        </w:rPr>
      </w:pPr>
      <w:r w:rsidRPr="00B6045D">
        <w:rPr>
          <w:rFonts w:ascii="Arial" w:hAnsi="Arial" w:cs="Arial"/>
          <w:sz w:val="20"/>
          <w:szCs w:val="20"/>
        </w:rPr>
        <w:t xml:space="preserve">The Group’s </w:t>
      </w:r>
      <w:r>
        <w:rPr>
          <w:rFonts w:ascii="Arial" w:hAnsi="Arial" w:cs="Arial"/>
          <w:sz w:val="20"/>
          <w:szCs w:val="20"/>
        </w:rPr>
        <w:t>P</w:t>
      </w:r>
      <w:r w:rsidRPr="00B6045D">
        <w:rPr>
          <w:rFonts w:ascii="Arial" w:hAnsi="Arial" w:cs="Arial"/>
          <w:sz w:val="20"/>
          <w:szCs w:val="20"/>
        </w:rPr>
        <w:t xml:space="preserve">reliminary </w:t>
      </w:r>
      <w:r>
        <w:rPr>
          <w:rFonts w:ascii="Arial" w:hAnsi="Arial" w:cs="Arial"/>
          <w:sz w:val="20"/>
          <w:szCs w:val="20"/>
        </w:rPr>
        <w:t>R</w:t>
      </w:r>
      <w:r w:rsidRPr="00B6045D">
        <w:rPr>
          <w:rFonts w:ascii="Arial" w:hAnsi="Arial" w:cs="Arial"/>
          <w:sz w:val="20"/>
          <w:szCs w:val="20"/>
        </w:rPr>
        <w:t>esults for the year ended 31 March 201</w:t>
      </w:r>
      <w:r>
        <w:rPr>
          <w:rFonts w:ascii="Arial" w:hAnsi="Arial" w:cs="Arial"/>
          <w:sz w:val="20"/>
          <w:szCs w:val="20"/>
        </w:rPr>
        <w:t>5</w:t>
      </w:r>
      <w:r w:rsidRPr="00B6045D">
        <w:rPr>
          <w:rFonts w:ascii="Arial" w:hAnsi="Arial" w:cs="Arial"/>
          <w:sz w:val="20"/>
          <w:szCs w:val="20"/>
        </w:rPr>
        <w:t xml:space="preserve"> are expected to be released on </w:t>
      </w:r>
      <w:r>
        <w:rPr>
          <w:rFonts w:ascii="Arial" w:hAnsi="Arial" w:cs="Arial"/>
          <w:sz w:val="20"/>
          <w:szCs w:val="20"/>
        </w:rPr>
        <w:t>Monday 8</w:t>
      </w:r>
      <w:r w:rsidRPr="00B6045D">
        <w:rPr>
          <w:rFonts w:ascii="Arial" w:hAnsi="Arial" w:cs="Arial"/>
          <w:sz w:val="20"/>
          <w:szCs w:val="20"/>
        </w:rPr>
        <w:t xml:space="preserve"> June 201</w:t>
      </w:r>
      <w:r>
        <w:rPr>
          <w:rFonts w:ascii="Arial" w:hAnsi="Arial" w:cs="Arial"/>
          <w:sz w:val="20"/>
          <w:szCs w:val="20"/>
        </w:rPr>
        <w:t>5</w:t>
      </w:r>
      <w:r w:rsidRPr="00B6045D">
        <w:rPr>
          <w:rFonts w:ascii="Arial" w:hAnsi="Arial" w:cs="Arial"/>
          <w:sz w:val="20"/>
          <w:szCs w:val="20"/>
        </w:rPr>
        <w:t>.</w:t>
      </w:r>
    </w:p>
    <w:p w:rsidR="000463AF" w:rsidRPr="000E6609" w:rsidRDefault="000463AF" w:rsidP="003F4C96">
      <w:pPr>
        <w:rPr>
          <w:rFonts w:ascii="Arial" w:hAnsi="Arial" w:cs="Arial"/>
          <w:sz w:val="20"/>
          <w:szCs w:val="20"/>
        </w:rPr>
      </w:pPr>
    </w:p>
    <w:p w:rsidR="00B60DA4" w:rsidRPr="00646369" w:rsidRDefault="0060058C" w:rsidP="000B61CE">
      <w:pPr>
        <w:jc w:val="both"/>
        <w:outlineLvl w:val="0"/>
        <w:rPr>
          <w:rFonts w:ascii="Arial" w:hAnsi="Arial" w:cs="Arial"/>
          <w:b/>
          <w:sz w:val="20"/>
          <w:szCs w:val="20"/>
        </w:rPr>
      </w:pPr>
      <w:r w:rsidRPr="00646369">
        <w:rPr>
          <w:rFonts w:ascii="Arial" w:hAnsi="Arial" w:cs="Arial"/>
          <w:b/>
          <w:sz w:val="20"/>
          <w:szCs w:val="20"/>
        </w:rPr>
        <w:t>Chairman</w:t>
      </w:r>
      <w:r w:rsidR="00E83D0A" w:rsidRPr="00646369">
        <w:rPr>
          <w:rFonts w:ascii="Arial" w:hAnsi="Arial" w:cs="Arial"/>
          <w:b/>
          <w:sz w:val="20"/>
          <w:szCs w:val="20"/>
        </w:rPr>
        <w:t xml:space="preserve"> of FIH,</w:t>
      </w:r>
      <w:r w:rsidRPr="00646369">
        <w:rPr>
          <w:rFonts w:ascii="Arial" w:hAnsi="Arial" w:cs="Arial"/>
          <w:b/>
          <w:sz w:val="20"/>
          <w:szCs w:val="20"/>
        </w:rPr>
        <w:t xml:space="preserve"> </w:t>
      </w:r>
      <w:r w:rsidR="00D65EB6">
        <w:rPr>
          <w:rFonts w:ascii="Arial" w:hAnsi="Arial" w:cs="Arial"/>
          <w:b/>
          <w:sz w:val="20"/>
          <w:szCs w:val="20"/>
        </w:rPr>
        <w:t>Edmund Rowland</w:t>
      </w:r>
      <w:r w:rsidR="00176CF5">
        <w:rPr>
          <w:rFonts w:ascii="Arial" w:hAnsi="Arial" w:cs="Arial"/>
          <w:b/>
          <w:sz w:val="20"/>
          <w:szCs w:val="20"/>
        </w:rPr>
        <w:t>,</w:t>
      </w:r>
      <w:r w:rsidRPr="00646369">
        <w:rPr>
          <w:rFonts w:ascii="Arial" w:hAnsi="Arial" w:cs="Arial"/>
          <w:b/>
          <w:sz w:val="20"/>
          <w:szCs w:val="20"/>
        </w:rPr>
        <w:t xml:space="preserve"> commented</w:t>
      </w:r>
      <w:r w:rsidR="00210F03" w:rsidRPr="00646369">
        <w:rPr>
          <w:rFonts w:ascii="Arial" w:hAnsi="Arial" w:cs="Arial"/>
          <w:b/>
          <w:sz w:val="20"/>
          <w:szCs w:val="20"/>
        </w:rPr>
        <w:t>:</w:t>
      </w:r>
    </w:p>
    <w:p w:rsidR="00F218B8" w:rsidRPr="00B6045D" w:rsidRDefault="00F218B8" w:rsidP="000B61CE">
      <w:pPr>
        <w:jc w:val="both"/>
        <w:outlineLvl w:val="0"/>
        <w:rPr>
          <w:rFonts w:ascii="Arial" w:hAnsi="Arial" w:cs="Arial"/>
          <w:sz w:val="20"/>
          <w:szCs w:val="20"/>
        </w:rPr>
      </w:pPr>
    </w:p>
    <w:p w:rsidR="00D65EB6" w:rsidRDefault="00776663" w:rsidP="0063035C">
      <w:pPr>
        <w:autoSpaceDE w:val="0"/>
        <w:autoSpaceDN w:val="0"/>
        <w:adjustRightInd w:val="0"/>
        <w:jc w:val="both"/>
        <w:rPr>
          <w:rFonts w:ascii="Arial" w:hAnsi="Arial" w:cs="Arial"/>
          <w:sz w:val="20"/>
          <w:szCs w:val="20"/>
        </w:rPr>
      </w:pPr>
      <w:r>
        <w:rPr>
          <w:rFonts w:ascii="Arial" w:hAnsi="Arial" w:cs="Arial"/>
          <w:sz w:val="20"/>
          <w:szCs w:val="20"/>
        </w:rPr>
        <w:t>“</w:t>
      </w:r>
      <w:r w:rsidR="00803D7C" w:rsidRPr="00776663">
        <w:rPr>
          <w:rFonts w:ascii="Arial" w:hAnsi="Arial" w:cs="Arial"/>
          <w:sz w:val="20"/>
          <w:szCs w:val="20"/>
        </w:rPr>
        <w:t>The Group</w:t>
      </w:r>
      <w:r w:rsidR="00305C8A">
        <w:rPr>
          <w:rFonts w:ascii="Arial" w:hAnsi="Arial" w:cs="Arial"/>
          <w:sz w:val="20"/>
          <w:szCs w:val="20"/>
        </w:rPr>
        <w:t xml:space="preserve"> </w:t>
      </w:r>
      <w:r w:rsidR="00D65EB6">
        <w:rPr>
          <w:rFonts w:ascii="Arial" w:hAnsi="Arial" w:cs="Arial"/>
          <w:sz w:val="20"/>
          <w:szCs w:val="20"/>
        </w:rPr>
        <w:t xml:space="preserve">has delivered another robust trading </w:t>
      </w:r>
      <w:r w:rsidR="00803D7C" w:rsidRPr="00776663">
        <w:rPr>
          <w:rFonts w:ascii="Arial" w:hAnsi="Arial" w:cs="Arial"/>
          <w:sz w:val="20"/>
          <w:szCs w:val="20"/>
        </w:rPr>
        <w:t>performance</w:t>
      </w:r>
      <w:r w:rsidR="00D65EB6">
        <w:rPr>
          <w:rFonts w:ascii="Arial" w:hAnsi="Arial" w:cs="Arial"/>
          <w:sz w:val="20"/>
          <w:szCs w:val="20"/>
        </w:rPr>
        <w:t>, in line with expectations</w:t>
      </w:r>
      <w:r w:rsidR="00671FCA">
        <w:rPr>
          <w:rFonts w:ascii="Arial" w:hAnsi="Arial" w:cs="Arial"/>
          <w:sz w:val="20"/>
          <w:szCs w:val="20"/>
        </w:rPr>
        <w:t>,</w:t>
      </w:r>
      <w:r w:rsidR="00467D04">
        <w:rPr>
          <w:rFonts w:ascii="Arial" w:hAnsi="Arial" w:cs="Arial"/>
          <w:sz w:val="20"/>
          <w:szCs w:val="20"/>
        </w:rPr>
        <w:t xml:space="preserve"> and closes the year with a strong balance sheet and a healthy liquidity position</w:t>
      </w:r>
      <w:r w:rsidR="00D65EB6">
        <w:rPr>
          <w:rFonts w:ascii="Arial" w:hAnsi="Arial" w:cs="Arial"/>
          <w:sz w:val="20"/>
          <w:szCs w:val="20"/>
        </w:rPr>
        <w:t>.</w:t>
      </w:r>
    </w:p>
    <w:p w:rsidR="00173CF6" w:rsidRDefault="00173CF6" w:rsidP="0063035C">
      <w:pPr>
        <w:autoSpaceDE w:val="0"/>
        <w:autoSpaceDN w:val="0"/>
        <w:adjustRightInd w:val="0"/>
        <w:jc w:val="both"/>
        <w:rPr>
          <w:rFonts w:ascii="Arial" w:hAnsi="Arial" w:cs="Arial"/>
          <w:sz w:val="20"/>
          <w:szCs w:val="20"/>
        </w:rPr>
      </w:pPr>
    </w:p>
    <w:p w:rsidR="00B07E48" w:rsidRDefault="00BD4F50" w:rsidP="0063035C">
      <w:pPr>
        <w:autoSpaceDE w:val="0"/>
        <w:autoSpaceDN w:val="0"/>
        <w:adjustRightInd w:val="0"/>
        <w:jc w:val="both"/>
        <w:rPr>
          <w:rFonts w:ascii="Arial" w:hAnsi="Arial" w:cs="Arial"/>
          <w:sz w:val="20"/>
          <w:szCs w:val="20"/>
        </w:rPr>
      </w:pPr>
      <w:r>
        <w:rPr>
          <w:rFonts w:ascii="Arial" w:hAnsi="Arial" w:cs="Arial"/>
          <w:sz w:val="20"/>
          <w:szCs w:val="20"/>
        </w:rPr>
        <w:t>“</w:t>
      </w:r>
      <w:r w:rsidR="00173CF6">
        <w:rPr>
          <w:rFonts w:ascii="Arial" w:hAnsi="Arial" w:cs="Arial"/>
          <w:sz w:val="20"/>
          <w:szCs w:val="20"/>
        </w:rPr>
        <w:t xml:space="preserve">Following my recent appointment as Chairman I am </w:t>
      </w:r>
      <w:r w:rsidR="00202105">
        <w:rPr>
          <w:rFonts w:ascii="Arial" w:hAnsi="Arial" w:cs="Arial"/>
          <w:sz w:val="20"/>
          <w:szCs w:val="20"/>
        </w:rPr>
        <w:t xml:space="preserve">now keen to develop secure foundations for the Group’s long term </w:t>
      </w:r>
      <w:r w:rsidR="006261ED">
        <w:rPr>
          <w:rFonts w:ascii="Arial" w:hAnsi="Arial" w:cs="Arial"/>
          <w:sz w:val="20"/>
          <w:szCs w:val="20"/>
        </w:rPr>
        <w:t xml:space="preserve">success </w:t>
      </w:r>
      <w:r w:rsidR="00615194">
        <w:rPr>
          <w:rFonts w:ascii="Arial" w:hAnsi="Arial" w:cs="Arial"/>
          <w:sz w:val="20"/>
          <w:szCs w:val="20"/>
        </w:rPr>
        <w:t xml:space="preserve">with a focus on growth through </w:t>
      </w:r>
      <w:r w:rsidR="00234F18">
        <w:rPr>
          <w:rFonts w:ascii="Arial" w:hAnsi="Arial" w:cs="Arial"/>
          <w:sz w:val="20"/>
          <w:szCs w:val="20"/>
        </w:rPr>
        <w:t xml:space="preserve">investment and </w:t>
      </w:r>
      <w:r w:rsidR="00615194">
        <w:rPr>
          <w:rFonts w:ascii="Arial" w:hAnsi="Arial" w:cs="Arial"/>
          <w:sz w:val="20"/>
          <w:szCs w:val="20"/>
        </w:rPr>
        <w:t>selective acquisitions</w:t>
      </w:r>
      <w:r w:rsidR="00671FCA">
        <w:rPr>
          <w:rFonts w:ascii="Arial" w:hAnsi="Arial" w:cs="Arial"/>
          <w:sz w:val="20"/>
          <w:szCs w:val="20"/>
        </w:rPr>
        <w:t>,</w:t>
      </w:r>
      <w:r w:rsidR="004E3409">
        <w:rPr>
          <w:rFonts w:ascii="Arial" w:hAnsi="Arial" w:cs="Arial"/>
          <w:sz w:val="20"/>
          <w:szCs w:val="20"/>
        </w:rPr>
        <w:t xml:space="preserve"> </w:t>
      </w:r>
      <w:r w:rsidR="000463AF">
        <w:rPr>
          <w:rFonts w:ascii="Arial" w:hAnsi="Arial" w:cs="Arial"/>
          <w:sz w:val="20"/>
          <w:szCs w:val="20"/>
        </w:rPr>
        <w:t>leveraging</w:t>
      </w:r>
      <w:r w:rsidR="004E3409">
        <w:rPr>
          <w:rFonts w:ascii="Arial" w:hAnsi="Arial" w:cs="Arial"/>
          <w:sz w:val="20"/>
          <w:szCs w:val="20"/>
        </w:rPr>
        <w:t xml:space="preserve"> the Group’s strong cash flow </w:t>
      </w:r>
      <w:r w:rsidR="000463AF">
        <w:rPr>
          <w:rFonts w:ascii="Arial" w:hAnsi="Arial" w:cs="Arial"/>
          <w:sz w:val="20"/>
          <w:szCs w:val="20"/>
        </w:rPr>
        <w:t>and robust balance sheet.</w:t>
      </w:r>
      <w:r w:rsidR="000463AF" w:rsidDel="000463AF">
        <w:rPr>
          <w:rFonts w:ascii="Arial" w:hAnsi="Arial" w:cs="Arial"/>
          <w:sz w:val="20"/>
          <w:szCs w:val="20"/>
        </w:rPr>
        <w:t xml:space="preserve"> </w:t>
      </w:r>
    </w:p>
    <w:p w:rsidR="00234F18" w:rsidRDefault="00234F18" w:rsidP="0063035C">
      <w:pPr>
        <w:autoSpaceDE w:val="0"/>
        <w:autoSpaceDN w:val="0"/>
        <w:adjustRightInd w:val="0"/>
        <w:jc w:val="both"/>
        <w:rPr>
          <w:rFonts w:ascii="Arial" w:hAnsi="Arial" w:cs="Arial"/>
          <w:sz w:val="20"/>
          <w:szCs w:val="20"/>
        </w:rPr>
      </w:pPr>
    </w:p>
    <w:p w:rsidR="00234F18" w:rsidRDefault="00BD4F50" w:rsidP="0063035C">
      <w:pPr>
        <w:autoSpaceDE w:val="0"/>
        <w:autoSpaceDN w:val="0"/>
        <w:adjustRightInd w:val="0"/>
        <w:jc w:val="both"/>
        <w:rPr>
          <w:rFonts w:ascii="Arial" w:hAnsi="Arial" w:cs="Arial"/>
          <w:sz w:val="20"/>
          <w:szCs w:val="20"/>
        </w:rPr>
      </w:pPr>
      <w:r>
        <w:rPr>
          <w:rFonts w:ascii="Arial" w:hAnsi="Arial" w:cs="Arial"/>
          <w:sz w:val="20"/>
          <w:szCs w:val="20"/>
        </w:rPr>
        <w:t>“</w:t>
      </w:r>
      <w:r w:rsidR="00173CF6">
        <w:rPr>
          <w:rFonts w:ascii="Arial" w:hAnsi="Arial" w:cs="Arial"/>
          <w:sz w:val="20"/>
          <w:szCs w:val="20"/>
        </w:rPr>
        <w:t xml:space="preserve">In the Falklands we </w:t>
      </w:r>
      <w:r w:rsidR="00D65EB6">
        <w:rPr>
          <w:rFonts w:ascii="Arial" w:hAnsi="Arial" w:cs="Arial"/>
          <w:sz w:val="20"/>
          <w:szCs w:val="20"/>
        </w:rPr>
        <w:t xml:space="preserve">look forward to further </w:t>
      </w:r>
      <w:r w:rsidR="00173CF6">
        <w:rPr>
          <w:rFonts w:ascii="Arial" w:hAnsi="Arial" w:cs="Arial"/>
          <w:sz w:val="20"/>
          <w:szCs w:val="20"/>
        </w:rPr>
        <w:t xml:space="preserve">positive </w:t>
      </w:r>
      <w:r w:rsidR="00D65EB6">
        <w:rPr>
          <w:rFonts w:ascii="Arial" w:hAnsi="Arial" w:cs="Arial"/>
          <w:sz w:val="20"/>
          <w:szCs w:val="20"/>
        </w:rPr>
        <w:t xml:space="preserve">news from </w:t>
      </w:r>
      <w:r w:rsidR="00202105">
        <w:rPr>
          <w:rFonts w:ascii="Arial" w:hAnsi="Arial" w:cs="Arial"/>
          <w:sz w:val="20"/>
          <w:szCs w:val="20"/>
        </w:rPr>
        <w:t>t</w:t>
      </w:r>
      <w:r w:rsidR="00D65EB6">
        <w:rPr>
          <w:rFonts w:ascii="Arial" w:hAnsi="Arial" w:cs="Arial"/>
          <w:sz w:val="20"/>
          <w:szCs w:val="20"/>
        </w:rPr>
        <w:t xml:space="preserve">he current exploration drilling programme </w:t>
      </w:r>
      <w:r w:rsidR="00202105">
        <w:rPr>
          <w:rFonts w:ascii="Arial" w:hAnsi="Arial" w:cs="Arial"/>
          <w:sz w:val="20"/>
          <w:szCs w:val="20"/>
        </w:rPr>
        <w:t xml:space="preserve">which </w:t>
      </w:r>
      <w:r w:rsidR="00467D04">
        <w:rPr>
          <w:rFonts w:ascii="Arial" w:hAnsi="Arial" w:cs="Arial"/>
          <w:sz w:val="20"/>
          <w:szCs w:val="20"/>
        </w:rPr>
        <w:t xml:space="preserve">could </w:t>
      </w:r>
      <w:r w:rsidR="00202105">
        <w:rPr>
          <w:rFonts w:ascii="Arial" w:hAnsi="Arial" w:cs="Arial"/>
          <w:sz w:val="20"/>
          <w:szCs w:val="20"/>
        </w:rPr>
        <w:t xml:space="preserve">add further to the exceptional </w:t>
      </w:r>
      <w:r w:rsidR="00173CF6">
        <w:rPr>
          <w:rFonts w:ascii="Arial" w:hAnsi="Arial" w:cs="Arial"/>
          <w:sz w:val="20"/>
          <w:szCs w:val="20"/>
        </w:rPr>
        <w:t xml:space="preserve">long term </w:t>
      </w:r>
      <w:r w:rsidR="00202105">
        <w:rPr>
          <w:rFonts w:ascii="Arial" w:hAnsi="Arial" w:cs="Arial"/>
          <w:sz w:val="20"/>
          <w:szCs w:val="20"/>
        </w:rPr>
        <w:t xml:space="preserve">potential </w:t>
      </w:r>
      <w:r w:rsidR="00173CF6">
        <w:rPr>
          <w:rFonts w:ascii="Arial" w:hAnsi="Arial" w:cs="Arial"/>
          <w:sz w:val="20"/>
          <w:szCs w:val="20"/>
        </w:rPr>
        <w:t xml:space="preserve">that will flow </w:t>
      </w:r>
      <w:r w:rsidR="00202105">
        <w:rPr>
          <w:rFonts w:ascii="Arial" w:hAnsi="Arial" w:cs="Arial"/>
          <w:sz w:val="20"/>
          <w:szCs w:val="20"/>
        </w:rPr>
        <w:t xml:space="preserve">from </w:t>
      </w:r>
      <w:r w:rsidR="00173CF6">
        <w:rPr>
          <w:rFonts w:ascii="Arial" w:hAnsi="Arial" w:cs="Arial"/>
          <w:sz w:val="20"/>
          <w:szCs w:val="20"/>
        </w:rPr>
        <w:t xml:space="preserve">the Islands’ </w:t>
      </w:r>
      <w:r w:rsidR="00202105">
        <w:rPr>
          <w:rFonts w:ascii="Arial" w:hAnsi="Arial" w:cs="Arial"/>
          <w:sz w:val="20"/>
          <w:szCs w:val="20"/>
        </w:rPr>
        <w:t>ultimate development as an oil produc</w:t>
      </w:r>
      <w:r w:rsidR="000463AF">
        <w:rPr>
          <w:rFonts w:ascii="Arial" w:hAnsi="Arial" w:cs="Arial"/>
          <w:sz w:val="20"/>
          <w:szCs w:val="20"/>
        </w:rPr>
        <w:t xml:space="preserve">ing </w:t>
      </w:r>
      <w:r w:rsidR="002D5D8F">
        <w:rPr>
          <w:rFonts w:ascii="Arial" w:hAnsi="Arial" w:cs="Arial"/>
          <w:sz w:val="20"/>
          <w:szCs w:val="20"/>
        </w:rPr>
        <w:t>territory</w:t>
      </w:r>
      <w:r w:rsidR="000463AF">
        <w:rPr>
          <w:rFonts w:ascii="Arial" w:hAnsi="Arial" w:cs="Arial"/>
          <w:sz w:val="20"/>
          <w:szCs w:val="20"/>
        </w:rPr>
        <w:t>.</w:t>
      </w:r>
    </w:p>
    <w:p w:rsidR="000463AF" w:rsidRDefault="000463AF" w:rsidP="0063035C">
      <w:pPr>
        <w:autoSpaceDE w:val="0"/>
        <w:autoSpaceDN w:val="0"/>
        <w:adjustRightInd w:val="0"/>
        <w:jc w:val="both"/>
        <w:rPr>
          <w:rFonts w:ascii="Arial" w:hAnsi="Arial" w:cs="Arial"/>
          <w:sz w:val="20"/>
          <w:szCs w:val="20"/>
        </w:rPr>
      </w:pPr>
    </w:p>
    <w:p w:rsidR="00615194" w:rsidRDefault="00BD4F50" w:rsidP="0063035C">
      <w:pPr>
        <w:autoSpaceDE w:val="0"/>
        <w:autoSpaceDN w:val="0"/>
        <w:adjustRightInd w:val="0"/>
        <w:jc w:val="both"/>
        <w:rPr>
          <w:rFonts w:ascii="Arial" w:hAnsi="Arial" w:cs="Arial"/>
          <w:sz w:val="20"/>
          <w:szCs w:val="20"/>
        </w:rPr>
      </w:pPr>
      <w:r>
        <w:rPr>
          <w:rFonts w:ascii="Arial" w:hAnsi="Arial" w:cs="Arial"/>
          <w:sz w:val="20"/>
          <w:szCs w:val="20"/>
        </w:rPr>
        <w:t>“</w:t>
      </w:r>
      <w:r w:rsidR="00202105">
        <w:rPr>
          <w:rFonts w:ascii="Arial" w:hAnsi="Arial" w:cs="Arial"/>
          <w:sz w:val="20"/>
          <w:szCs w:val="20"/>
        </w:rPr>
        <w:t>In the UK</w:t>
      </w:r>
      <w:r w:rsidR="006F4915">
        <w:rPr>
          <w:rFonts w:ascii="Arial" w:hAnsi="Arial" w:cs="Arial"/>
          <w:sz w:val="20"/>
          <w:szCs w:val="20"/>
        </w:rPr>
        <w:t>,</w:t>
      </w:r>
      <w:r w:rsidR="00202105">
        <w:rPr>
          <w:rFonts w:ascii="Arial" w:hAnsi="Arial" w:cs="Arial"/>
          <w:sz w:val="20"/>
          <w:szCs w:val="20"/>
        </w:rPr>
        <w:t xml:space="preserve"> the Group</w:t>
      </w:r>
      <w:r w:rsidR="00615194">
        <w:rPr>
          <w:rFonts w:ascii="Arial" w:hAnsi="Arial" w:cs="Arial"/>
          <w:sz w:val="20"/>
          <w:szCs w:val="20"/>
        </w:rPr>
        <w:t xml:space="preserve"> has </w:t>
      </w:r>
      <w:r w:rsidR="000463AF">
        <w:rPr>
          <w:rFonts w:ascii="Arial" w:hAnsi="Arial" w:cs="Arial"/>
          <w:sz w:val="20"/>
          <w:szCs w:val="20"/>
        </w:rPr>
        <w:t>two</w:t>
      </w:r>
      <w:r w:rsidR="00202105">
        <w:rPr>
          <w:rFonts w:ascii="Arial" w:hAnsi="Arial" w:cs="Arial"/>
          <w:sz w:val="20"/>
          <w:szCs w:val="20"/>
        </w:rPr>
        <w:t xml:space="preserve"> established </w:t>
      </w:r>
      <w:r w:rsidR="00615194">
        <w:rPr>
          <w:rFonts w:ascii="Arial" w:hAnsi="Arial" w:cs="Arial"/>
          <w:sz w:val="20"/>
          <w:szCs w:val="20"/>
        </w:rPr>
        <w:t xml:space="preserve">highly regarded specialist services </w:t>
      </w:r>
      <w:r w:rsidR="00202105">
        <w:rPr>
          <w:rFonts w:ascii="Arial" w:hAnsi="Arial" w:cs="Arial"/>
          <w:sz w:val="20"/>
          <w:szCs w:val="20"/>
        </w:rPr>
        <w:t>businesses</w:t>
      </w:r>
      <w:r w:rsidR="006F4915">
        <w:rPr>
          <w:rFonts w:ascii="Arial" w:hAnsi="Arial" w:cs="Arial"/>
          <w:sz w:val="20"/>
          <w:szCs w:val="20"/>
        </w:rPr>
        <w:t>;</w:t>
      </w:r>
      <w:r w:rsidR="00173CF6">
        <w:rPr>
          <w:rFonts w:ascii="Arial" w:hAnsi="Arial" w:cs="Arial"/>
          <w:sz w:val="20"/>
          <w:szCs w:val="20"/>
        </w:rPr>
        <w:t xml:space="preserve"> Momart and PHFC</w:t>
      </w:r>
      <w:r w:rsidR="00671FCA">
        <w:rPr>
          <w:rFonts w:ascii="Arial" w:hAnsi="Arial" w:cs="Arial"/>
          <w:sz w:val="20"/>
          <w:szCs w:val="20"/>
        </w:rPr>
        <w:t>,</w:t>
      </w:r>
      <w:r w:rsidR="00202105">
        <w:rPr>
          <w:rFonts w:ascii="Arial" w:hAnsi="Arial" w:cs="Arial"/>
          <w:sz w:val="20"/>
          <w:szCs w:val="20"/>
        </w:rPr>
        <w:t xml:space="preserve"> and </w:t>
      </w:r>
      <w:r w:rsidR="00173CF6">
        <w:rPr>
          <w:rFonts w:ascii="Arial" w:hAnsi="Arial" w:cs="Arial"/>
          <w:sz w:val="20"/>
          <w:szCs w:val="20"/>
        </w:rPr>
        <w:t xml:space="preserve">from this solid </w:t>
      </w:r>
      <w:r w:rsidR="00615194">
        <w:rPr>
          <w:rFonts w:ascii="Arial" w:hAnsi="Arial" w:cs="Arial"/>
          <w:sz w:val="20"/>
          <w:szCs w:val="20"/>
        </w:rPr>
        <w:t xml:space="preserve">base </w:t>
      </w:r>
      <w:r w:rsidR="00202105">
        <w:rPr>
          <w:rFonts w:ascii="Arial" w:hAnsi="Arial" w:cs="Arial"/>
          <w:sz w:val="20"/>
          <w:szCs w:val="20"/>
        </w:rPr>
        <w:t xml:space="preserve">we </w:t>
      </w:r>
      <w:r w:rsidR="00173CF6">
        <w:rPr>
          <w:rFonts w:ascii="Arial" w:hAnsi="Arial" w:cs="Arial"/>
          <w:sz w:val="20"/>
          <w:szCs w:val="20"/>
        </w:rPr>
        <w:t>see further opportunities t</w:t>
      </w:r>
      <w:r w:rsidR="00202105">
        <w:rPr>
          <w:rFonts w:ascii="Arial" w:hAnsi="Arial" w:cs="Arial"/>
          <w:sz w:val="20"/>
          <w:szCs w:val="20"/>
        </w:rPr>
        <w:t xml:space="preserve">o develop the scale of the Group’s </w:t>
      </w:r>
      <w:r w:rsidR="00615194">
        <w:rPr>
          <w:rFonts w:ascii="Arial" w:hAnsi="Arial" w:cs="Arial"/>
          <w:sz w:val="20"/>
          <w:szCs w:val="20"/>
        </w:rPr>
        <w:t xml:space="preserve">activities </w:t>
      </w:r>
      <w:r w:rsidR="00173CF6">
        <w:rPr>
          <w:rFonts w:ascii="Arial" w:hAnsi="Arial" w:cs="Arial"/>
          <w:sz w:val="20"/>
          <w:szCs w:val="20"/>
        </w:rPr>
        <w:t>through selective, focussed acquisitions and organic growth</w:t>
      </w:r>
      <w:r>
        <w:rPr>
          <w:rFonts w:ascii="Arial" w:hAnsi="Arial" w:cs="Arial"/>
          <w:sz w:val="20"/>
          <w:szCs w:val="20"/>
        </w:rPr>
        <w:t>.</w:t>
      </w:r>
    </w:p>
    <w:p w:rsidR="00F814FB" w:rsidRPr="00776663" w:rsidRDefault="00F814FB" w:rsidP="0063035C">
      <w:pPr>
        <w:autoSpaceDE w:val="0"/>
        <w:autoSpaceDN w:val="0"/>
        <w:adjustRightInd w:val="0"/>
        <w:jc w:val="both"/>
        <w:rPr>
          <w:rFonts w:ascii="Arial" w:hAnsi="Arial" w:cs="Arial"/>
          <w:sz w:val="20"/>
          <w:szCs w:val="20"/>
        </w:rPr>
      </w:pPr>
    </w:p>
    <w:p w:rsidR="00DB5CAC" w:rsidRDefault="009654FD" w:rsidP="000B61CE">
      <w:pPr>
        <w:autoSpaceDE w:val="0"/>
        <w:autoSpaceDN w:val="0"/>
        <w:adjustRightInd w:val="0"/>
        <w:jc w:val="both"/>
        <w:rPr>
          <w:rFonts w:ascii="Arial" w:hAnsi="Arial" w:cs="Arial"/>
          <w:sz w:val="20"/>
          <w:szCs w:val="20"/>
        </w:rPr>
      </w:pPr>
      <w:r>
        <w:rPr>
          <w:rFonts w:ascii="Arial" w:hAnsi="Arial" w:cs="Arial"/>
          <w:sz w:val="20"/>
          <w:szCs w:val="20"/>
        </w:rPr>
        <w:t>“</w:t>
      </w:r>
      <w:r w:rsidR="00D72259" w:rsidRPr="00776663">
        <w:rPr>
          <w:rFonts w:ascii="Arial" w:hAnsi="Arial" w:cs="Arial"/>
          <w:sz w:val="20"/>
          <w:szCs w:val="20"/>
        </w:rPr>
        <w:t>For the year</w:t>
      </w:r>
      <w:r w:rsidR="00E10D38">
        <w:rPr>
          <w:rFonts w:ascii="Arial" w:hAnsi="Arial" w:cs="Arial"/>
          <w:sz w:val="20"/>
          <w:szCs w:val="20"/>
        </w:rPr>
        <w:t xml:space="preserve"> ahead </w:t>
      </w:r>
      <w:r w:rsidR="00D72259" w:rsidRPr="00776663">
        <w:rPr>
          <w:rFonts w:ascii="Arial" w:hAnsi="Arial" w:cs="Arial"/>
          <w:sz w:val="20"/>
          <w:szCs w:val="20"/>
        </w:rPr>
        <w:t>we anticipate increas</w:t>
      </w:r>
      <w:r w:rsidR="00615194">
        <w:rPr>
          <w:rFonts w:ascii="Arial" w:hAnsi="Arial" w:cs="Arial"/>
          <w:sz w:val="20"/>
          <w:szCs w:val="20"/>
        </w:rPr>
        <w:t xml:space="preserve">ed </w:t>
      </w:r>
      <w:r w:rsidR="00D72259" w:rsidRPr="00776663">
        <w:rPr>
          <w:rFonts w:ascii="Arial" w:hAnsi="Arial" w:cs="Arial"/>
          <w:sz w:val="20"/>
          <w:szCs w:val="20"/>
        </w:rPr>
        <w:t xml:space="preserve">activity in the Falklands as </w:t>
      </w:r>
      <w:r w:rsidR="004A3BA3">
        <w:rPr>
          <w:rFonts w:ascii="Arial" w:hAnsi="Arial" w:cs="Arial"/>
          <w:sz w:val="20"/>
          <w:szCs w:val="20"/>
        </w:rPr>
        <w:t xml:space="preserve">the </w:t>
      </w:r>
      <w:r w:rsidR="004A3BA3" w:rsidRPr="006005C8">
        <w:rPr>
          <w:rFonts w:ascii="Arial" w:hAnsi="Arial" w:cs="Arial"/>
          <w:sz w:val="20"/>
          <w:szCs w:val="20"/>
        </w:rPr>
        <w:t>drilling</w:t>
      </w:r>
      <w:r w:rsidR="004A3BA3">
        <w:rPr>
          <w:rFonts w:ascii="Arial" w:hAnsi="Arial" w:cs="Arial"/>
          <w:sz w:val="20"/>
          <w:szCs w:val="20"/>
        </w:rPr>
        <w:t xml:space="preserve"> campaign</w:t>
      </w:r>
      <w:r w:rsidR="00D72259" w:rsidRPr="00776663">
        <w:rPr>
          <w:rFonts w:ascii="Arial" w:hAnsi="Arial" w:cs="Arial"/>
          <w:sz w:val="20"/>
          <w:szCs w:val="20"/>
        </w:rPr>
        <w:t xml:space="preserve"> </w:t>
      </w:r>
      <w:r w:rsidR="00615194">
        <w:rPr>
          <w:rFonts w:ascii="Arial" w:hAnsi="Arial" w:cs="Arial"/>
          <w:sz w:val="20"/>
          <w:szCs w:val="20"/>
        </w:rPr>
        <w:t xml:space="preserve">progresses </w:t>
      </w:r>
      <w:r w:rsidR="00E10D38">
        <w:rPr>
          <w:rFonts w:ascii="Arial" w:hAnsi="Arial" w:cs="Arial"/>
          <w:sz w:val="20"/>
          <w:szCs w:val="20"/>
        </w:rPr>
        <w:t xml:space="preserve">and </w:t>
      </w:r>
      <w:r w:rsidR="005D2764">
        <w:rPr>
          <w:rFonts w:ascii="Arial" w:hAnsi="Arial" w:cs="Arial"/>
          <w:sz w:val="20"/>
          <w:szCs w:val="20"/>
        </w:rPr>
        <w:t xml:space="preserve">continued good returns from </w:t>
      </w:r>
      <w:r w:rsidR="00D72259" w:rsidRPr="00776663">
        <w:rPr>
          <w:rFonts w:ascii="Arial" w:hAnsi="Arial" w:cs="Arial"/>
          <w:sz w:val="20"/>
          <w:szCs w:val="20"/>
        </w:rPr>
        <w:t xml:space="preserve">Momart and </w:t>
      </w:r>
      <w:r w:rsidR="00273639" w:rsidRPr="00776663">
        <w:rPr>
          <w:rFonts w:ascii="Arial" w:hAnsi="Arial" w:cs="Arial"/>
          <w:sz w:val="20"/>
          <w:szCs w:val="20"/>
        </w:rPr>
        <w:t>PHFC.</w:t>
      </w:r>
      <w:r w:rsidR="006F4915">
        <w:rPr>
          <w:rFonts w:ascii="Arial" w:hAnsi="Arial" w:cs="Arial"/>
          <w:sz w:val="20"/>
          <w:szCs w:val="20"/>
        </w:rPr>
        <w:t>”</w:t>
      </w:r>
    </w:p>
    <w:p w:rsidR="004A3BA3" w:rsidRDefault="004A3BA3" w:rsidP="000B61CE">
      <w:pPr>
        <w:autoSpaceDE w:val="0"/>
        <w:autoSpaceDN w:val="0"/>
        <w:adjustRightInd w:val="0"/>
        <w:jc w:val="both"/>
        <w:rPr>
          <w:rFonts w:ascii="Arial" w:hAnsi="Arial" w:cs="Arial"/>
          <w:sz w:val="20"/>
          <w:szCs w:val="20"/>
        </w:rPr>
      </w:pPr>
    </w:p>
    <w:p w:rsidR="00353048" w:rsidRPr="00B6045D" w:rsidRDefault="00353048" w:rsidP="0060058C">
      <w:pPr>
        <w:jc w:val="both"/>
        <w:outlineLvl w:val="0"/>
        <w:rPr>
          <w:rFonts w:ascii="Arial" w:hAnsi="Arial" w:cs="Arial"/>
          <w:sz w:val="20"/>
          <w:szCs w:val="20"/>
        </w:rPr>
      </w:pPr>
    </w:p>
    <w:p w:rsidR="00724E96" w:rsidRPr="005D2764" w:rsidRDefault="00724E96" w:rsidP="00724E96">
      <w:pPr>
        <w:jc w:val="center"/>
        <w:rPr>
          <w:rFonts w:ascii="Arial" w:hAnsi="Arial" w:cs="Arial"/>
          <w:b/>
          <w:bCs/>
          <w:sz w:val="20"/>
          <w:szCs w:val="20"/>
        </w:rPr>
      </w:pPr>
      <w:r w:rsidRPr="005D2764">
        <w:rPr>
          <w:rFonts w:ascii="Arial" w:hAnsi="Arial" w:cs="Arial"/>
          <w:b/>
          <w:bCs/>
          <w:sz w:val="20"/>
          <w:szCs w:val="20"/>
        </w:rPr>
        <w:t xml:space="preserve">- Ends </w:t>
      </w:r>
      <w:r w:rsidR="009F1E20" w:rsidRPr="005D2764">
        <w:rPr>
          <w:rFonts w:ascii="Arial" w:hAnsi="Arial" w:cs="Arial"/>
          <w:b/>
          <w:bCs/>
          <w:sz w:val="20"/>
          <w:szCs w:val="20"/>
        </w:rPr>
        <w:t>-</w:t>
      </w:r>
    </w:p>
    <w:p w:rsidR="00724E96" w:rsidRPr="005D2764" w:rsidRDefault="00724E96" w:rsidP="00724E96">
      <w:pPr>
        <w:ind w:right="22"/>
        <w:jc w:val="both"/>
        <w:rPr>
          <w:rFonts w:ascii="Arial" w:hAnsi="Arial" w:cs="Arial"/>
          <w:b/>
          <w:bCs/>
          <w:sz w:val="20"/>
          <w:szCs w:val="20"/>
        </w:rPr>
      </w:pPr>
      <w:r w:rsidRPr="005D2764">
        <w:rPr>
          <w:rFonts w:ascii="Arial" w:hAnsi="Arial" w:cs="Arial"/>
          <w:b/>
          <w:bCs/>
          <w:sz w:val="20"/>
          <w:szCs w:val="20"/>
        </w:rPr>
        <w:t>Enquiries:</w:t>
      </w:r>
    </w:p>
    <w:p w:rsidR="00724E96" w:rsidRPr="005D2764" w:rsidRDefault="00724E96" w:rsidP="00724E96">
      <w:pPr>
        <w:ind w:right="22"/>
        <w:jc w:val="both"/>
        <w:rPr>
          <w:rFonts w:ascii="Arial" w:hAnsi="Arial" w:cs="Arial"/>
          <w:sz w:val="20"/>
          <w:szCs w:val="20"/>
        </w:rPr>
      </w:pPr>
      <w:bookmarkStart w:id="2" w:name="_DV_M73"/>
      <w:bookmarkStart w:id="3" w:name="_DV_M74"/>
      <w:bookmarkEnd w:id="2"/>
      <w:bookmarkEnd w:id="3"/>
    </w:p>
    <w:tbl>
      <w:tblPr>
        <w:tblW w:w="0" w:type="auto"/>
        <w:tblInd w:w="-106" w:type="dxa"/>
        <w:tblLook w:val="01E0" w:firstRow="1" w:lastRow="1" w:firstColumn="1" w:lastColumn="1" w:noHBand="0" w:noVBand="0"/>
      </w:tblPr>
      <w:tblGrid>
        <w:gridCol w:w="5353"/>
        <w:gridCol w:w="3169"/>
      </w:tblGrid>
      <w:tr w:rsidR="00724E96" w:rsidRPr="009654FD" w:rsidTr="002B3A54">
        <w:tc>
          <w:tcPr>
            <w:tcW w:w="5353" w:type="dxa"/>
          </w:tcPr>
          <w:p w:rsidR="00724E96" w:rsidRPr="005D2764" w:rsidRDefault="00724E96" w:rsidP="002B3A54">
            <w:pPr>
              <w:ind w:right="22"/>
              <w:jc w:val="both"/>
              <w:rPr>
                <w:rFonts w:ascii="Arial" w:hAnsi="Arial" w:cs="Arial"/>
                <w:b/>
                <w:bCs/>
                <w:sz w:val="20"/>
                <w:szCs w:val="20"/>
              </w:rPr>
            </w:pPr>
            <w:r w:rsidRPr="005D2764">
              <w:rPr>
                <w:rFonts w:ascii="Arial" w:hAnsi="Arial" w:cs="Arial"/>
                <w:b/>
                <w:bCs/>
                <w:sz w:val="20"/>
                <w:szCs w:val="20"/>
              </w:rPr>
              <w:t>Falkland Islands Holdings plc</w:t>
            </w:r>
          </w:p>
        </w:tc>
        <w:tc>
          <w:tcPr>
            <w:tcW w:w="3169" w:type="dxa"/>
          </w:tcPr>
          <w:p w:rsidR="00724E96" w:rsidRPr="005D2764" w:rsidRDefault="00724E96" w:rsidP="002B3A54">
            <w:pPr>
              <w:ind w:right="22"/>
              <w:jc w:val="both"/>
              <w:rPr>
                <w:rFonts w:ascii="Arial" w:hAnsi="Arial" w:cs="Arial"/>
                <w:sz w:val="20"/>
                <w:szCs w:val="20"/>
              </w:rPr>
            </w:pPr>
          </w:p>
        </w:tc>
      </w:tr>
      <w:tr w:rsidR="00724E96" w:rsidRPr="009654FD" w:rsidTr="002B3A54">
        <w:tc>
          <w:tcPr>
            <w:tcW w:w="5353" w:type="dxa"/>
          </w:tcPr>
          <w:p w:rsidR="00724E96" w:rsidRPr="005D2764" w:rsidRDefault="00234F18" w:rsidP="00234F18">
            <w:pPr>
              <w:ind w:right="22"/>
              <w:jc w:val="both"/>
              <w:rPr>
                <w:rFonts w:ascii="Arial" w:hAnsi="Arial" w:cs="Arial"/>
                <w:sz w:val="20"/>
                <w:szCs w:val="20"/>
              </w:rPr>
            </w:pPr>
            <w:r>
              <w:rPr>
                <w:rFonts w:ascii="Arial" w:hAnsi="Arial" w:cs="Arial"/>
                <w:sz w:val="20"/>
                <w:szCs w:val="20"/>
              </w:rPr>
              <w:t>Edmund Rowland</w:t>
            </w:r>
            <w:r w:rsidR="00724E96" w:rsidRPr="005D2764">
              <w:rPr>
                <w:rFonts w:ascii="Arial" w:hAnsi="Arial" w:cs="Arial"/>
                <w:sz w:val="20"/>
                <w:szCs w:val="20"/>
              </w:rPr>
              <w:t>, Chairman</w:t>
            </w:r>
          </w:p>
        </w:tc>
        <w:tc>
          <w:tcPr>
            <w:tcW w:w="3169" w:type="dxa"/>
          </w:tcPr>
          <w:p w:rsidR="00724E96" w:rsidRPr="005D2764" w:rsidRDefault="00724E96" w:rsidP="002B3A54">
            <w:pPr>
              <w:ind w:right="22"/>
              <w:jc w:val="both"/>
              <w:rPr>
                <w:rFonts w:ascii="Arial" w:hAnsi="Arial" w:cs="Arial"/>
                <w:sz w:val="20"/>
                <w:szCs w:val="20"/>
              </w:rPr>
            </w:pPr>
            <w:r w:rsidRPr="005D2764">
              <w:rPr>
                <w:rFonts w:ascii="Arial" w:hAnsi="Arial" w:cs="Arial"/>
                <w:sz w:val="20"/>
                <w:szCs w:val="20"/>
              </w:rPr>
              <w:t xml:space="preserve">Tel: </w:t>
            </w:r>
            <w:r w:rsidR="000463AF">
              <w:rPr>
                <w:rFonts w:ascii="Arial" w:hAnsi="Arial" w:cs="Arial"/>
                <w:sz w:val="20"/>
                <w:szCs w:val="20"/>
              </w:rPr>
              <w:t>020 7087 7970</w:t>
            </w:r>
          </w:p>
        </w:tc>
      </w:tr>
      <w:tr w:rsidR="00724E96" w:rsidRPr="009654FD" w:rsidTr="002B3A54">
        <w:tc>
          <w:tcPr>
            <w:tcW w:w="5353" w:type="dxa"/>
          </w:tcPr>
          <w:p w:rsidR="00724E96" w:rsidRPr="005D2764" w:rsidRDefault="00724E96" w:rsidP="002B3A54">
            <w:pPr>
              <w:ind w:right="22"/>
              <w:jc w:val="both"/>
              <w:rPr>
                <w:rFonts w:ascii="Arial" w:hAnsi="Arial" w:cs="Arial"/>
                <w:sz w:val="20"/>
                <w:szCs w:val="20"/>
              </w:rPr>
            </w:pPr>
            <w:r w:rsidRPr="005D2764">
              <w:rPr>
                <w:rFonts w:ascii="Arial" w:hAnsi="Arial" w:cs="Arial"/>
                <w:sz w:val="20"/>
                <w:szCs w:val="20"/>
              </w:rPr>
              <w:t>John Foster, Managing Director</w:t>
            </w:r>
          </w:p>
        </w:tc>
        <w:tc>
          <w:tcPr>
            <w:tcW w:w="3169" w:type="dxa"/>
          </w:tcPr>
          <w:p w:rsidR="00724E96" w:rsidRPr="005D2764" w:rsidRDefault="00724E96" w:rsidP="002B3A54">
            <w:pPr>
              <w:ind w:right="22"/>
              <w:jc w:val="both"/>
              <w:rPr>
                <w:rFonts w:ascii="Arial" w:hAnsi="Arial" w:cs="Arial"/>
                <w:sz w:val="20"/>
                <w:szCs w:val="20"/>
              </w:rPr>
            </w:pPr>
            <w:r w:rsidRPr="005D2764">
              <w:rPr>
                <w:rFonts w:ascii="Arial" w:hAnsi="Arial" w:cs="Arial"/>
                <w:sz w:val="20"/>
                <w:szCs w:val="20"/>
              </w:rPr>
              <w:t>Tel: 01279 461 630</w:t>
            </w:r>
          </w:p>
          <w:p w:rsidR="00724E96" w:rsidRPr="005D2764" w:rsidRDefault="00724E96" w:rsidP="002B3A54">
            <w:pPr>
              <w:ind w:right="22"/>
              <w:jc w:val="both"/>
              <w:rPr>
                <w:rFonts w:ascii="Arial" w:hAnsi="Arial" w:cs="Arial"/>
                <w:sz w:val="20"/>
                <w:szCs w:val="20"/>
              </w:rPr>
            </w:pPr>
          </w:p>
        </w:tc>
      </w:tr>
      <w:tr w:rsidR="00724E96" w:rsidRPr="009654FD" w:rsidTr="002B3A54">
        <w:tc>
          <w:tcPr>
            <w:tcW w:w="5353" w:type="dxa"/>
          </w:tcPr>
          <w:p w:rsidR="00724E96" w:rsidRPr="005D2764" w:rsidRDefault="00724E96" w:rsidP="002B3A54">
            <w:pPr>
              <w:pStyle w:val="HTMLPreformatted"/>
              <w:rPr>
                <w:rFonts w:ascii="Arial" w:hAnsi="Arial" w:cs="Arial"/>
                <w:b/>
                <w:bCs/>
                <w:color w:val="000000"/>
              </w:rPr>
            </w:pPr>
            <w:r w:rsidRPr="005D2764">
              <w:rPr>
                <w:rFonts w:ascii="Arial" w:hAnsi="Arial" w:cs="Arial"/>
                <w:b/>
                <w:bCs/>
                <w:color w:val="000000"/>
              </w:rPr>
              <w:t>WH Ireland Ltd. – NOMAD and Broker to FIH</w:t>
            </w:r>
          </w:p>
        </w:tc>
        <w:tc>
          <w:tcPr>
            <w:tcW w:w="3169" w:type="dxa"/>
          </w:tcPr>
          <w:p w:rsidR="00724E96" w:rsidRPr="005D2764" w:rsidRDefault="00724E96" w:rsidP="002B3A54">
            <w:pPr>
              <w:ind w:right="22"/>
              <w:jc w:val="both"/>
              <w:rPr>
                <w:rFonts w:ascii="Arial" w:hAnsi="Arial" w:cs="Arial"/>
                <w:b/>
                <w:bCs/>
                <w:sz w:val="20"/>
                <w:szCs w:val="20"/>
              </w:rPr>
            </w:pPr>
          </w:p>
        </w:tc>
      </w:tr>
      <w:tr w:rsidR="00724E96" w:rsidRPr="009654FD" w:rsidTr="002B3A54">
        <w:tc>
          <w:tcPr>
            <w:tcW w:w="5353" w:type="dxa"/>
          </w:tcPr>
          <w:p w:rsidR="00724E96" w:rsidRPr="005D2764" w:rsidRDefault="00724E96" w:rsidP="004E3409">
            <w:pPr>
              <w:pStyle w:val="HTMLPreformatted"/>
              <w:tabs>
                <w:tab w:val="clear" w:pos="9160"/>
                <w:tab w:val="left" w:pos="9350"/>
              </w:tabs>
              <w:rPr>
                <w:rFonts w:ascii="Arial" w:hAnsi="Arial" w:cs="Arial"/>
              </w:rPr>
            </w:pPr>
            <w:r w:rsidRPr="005D2764">
              <w:rPr>
                <w:rFonts w:ascii="Arial" w:hAnsi="Arial" w:cs="Arial"/>
                <w:color w:val="000000"/>
              </w:rPr>
              <w:t>Adrian Hadden /</w:t>
            </w:r>
            <w:r w:rsidR="00C77F4D">
              <w:rPr>
                <w:rFonts w:ascii="Arial" w:hAnsi="Arial" w:cs="Arial"/>
                <w:color w:val="000000"/>
              </w:rPr>
              <w:t xml:space="preserve"> </w:t>
            </w:r>
            <w:r w:rsidR="004E3409">
              <w:rPr>
                <w:rFonts w:ascii="Arial" w:hAnsi="Arial" w:cs="Arial"/>
                <w:color w:val="000000"/>
              </w:rPr>
              <w:t>Mark Leonard</w:t>
            </w:r>
            <w:r w:rsidRPr="005D2764">
              <w:rPr>
                <w:rFonts w:ascii="Arial" w:hAnsi="Arial" w:cs="Arial"/>
                <w:color w:val="000000"/>
              </w:rPr>
              <w:t xml:space="preserve">            </w:t>
            </w:r>
          </w:p>
        </w:tc>
        <w:tc>
          <w:tcPr>
            <w:tcW w:w="3169" w:type="dxa"/>
          </w:tcPr>
          <w:p w:rsidR="00724E96" w:rsidRPr="005D2764" w:rsidRDefault="000463AF" w:rsidP="002B3A54">
            <w:pPr>
              <w:ind w:right="22"/>
              <w:jc w:val="both"/>
              <w:rPr>
                <w:rFonts w:ascii="Arial" w:hAnsi="Arial" w:cs="Arial"/>
                <w:b/>
                <w:bCs/>
                <w:sz w:val="20"/>
                <w:szCs w:val="20"/>
              </w:rPr>
            </w:pPr>
            <w:r w:rsidRPr="005D2764">
              <w:rPr>
                <w:rFonts w:ascii="Arial" w:hAnsi="Arial" w:cs="Arial"/>
                <w:color w:val="000000"/>
                <w:sz w:val="20"/>
                <w:szCs w:val="20"/>
              </w:rPr>
              <w:t>Tel: 020 7220 1666</w:t>
            </w:r>
          </w:p>
        </w:tc>
      </w:tr>
      <w:tr w:rsidR="00724E96" w:rsidRPr="009654FD" w:rsidTr="002B3A54">
        <w:tc>
          <w:tcPr>
            <w:tcW w:w="5353" w:type="dxa"/>
          </w:tcPr>
          <w:p w:rsidR="00724E96" w:rsidRPr="005D2764" w:rsidRDefault="00724E96" w:rsidP="002B3A54">
            <w:pPr>
              <w:ind w:right="22"/>
              <w:jc w:val="both"/>
              <w:rPr>
                <w:rFonts w:ascii="Arial" w:hAnsi="Arial" w:cs="Arial"/>
                <w:sz w:val="20"/>
                <w:szCs w:val="20"/>
                <w:lang w:val="sv-SE"/>
              </w:rPr>
            </w:pPr>
          </w:p>
        </w:tc>
        <w:tc>
          <w:tcPr>
            <w:tcW w:w="3169" w:type="dxa"/>
          </w:tcPr>
          <w:p w:rsidR="00724E96" w:rsidRPr="005D2764" w:rsidRDefault="00724E96" w:rsidP="002B3A54">
            <w:pPr>
              <w:ind w:right="22"/>
              <w:jc w:val="both"/>
              <w:rPr>
                <w:rFonts w:ascii="Arial" w:hAnsi="Arial" w:cs="Arial"/>
                <w:sz w:val="20"/>
                <w:szCs w:val="20"/>
                <w:lang w:val="sv-SE"/>
              </w:rPr>
            </w:pPr>
          </w:p>
        </w:tc>
      </w:tr>
      <w:tr w:rsidR="00724E96" w:rsidRPr="009654FD" w:rsidTr="002B3A54">
        <w:tc>
          <w:tcPr>
            <w:tcW w:w="5353" w:type="dxa"/>
          </w:tcPr>
          <w:p w:rsidR="00724E96" w:rsidRPr="005D2764" w:rsidRDefault="00724E96" w:rsidP="002B3A54">
            <w:pPr>
              <w:ind w:right="22"/>
              <w:jc w:val="both"/>
              <w:rPr>
                <w:rFonts w:ascii="Arial" w:hAnsi="Arial" w:cs="Arial"/>
                <w:b/>
                <w:bCs/>
                <w:sz w:val="20"/>
                <w:szCs w:val="20"/>
              </w:rPr>
            </w:pPr>
            <w:r w:rsidRPr="005D2764">
              <w:rPr>
                <w:rFonts w:ascii="Arial" w:hAnsi="Arial" w:cs="Arial"/>
                <w:b/>
                <w:bCs/>
                <w:sz w:val="20"/>
                <w:szCs w:val="20"/>
              </w:rPr>
              <w:t xml:space="preserve">FTI Consulting </w:t>
            </w:r>
          </w:p>
        </w:tc>
        <w:tc>
          <w:tcPr>
            <w:tcW w:w="3169" w:type="dxa"/>
          </w:tcPr>
          <w:p w:rsidR="00724E96" w:rsidRPr="005D2764" w:rsidRDefault="00724E96" w:rsidP="002B3A54">
            <w:pPr>
              <w:ind w:right="22"/>
              <w:jc w:val="both"/>
              <w:rPr>
                <w:rFonts w:ascii="Arial" w:hAnsi="Arial" w:cs="Arial"/>
                <w:sz w:val="20"/>
                <w:szCs w:val="20"/>
              </w:rPr>
            </w:pPr>
          </w:p>
        </w:tc>
      </w:tr>
      <w:tr w:rsidR="00724E96" w:rsidRPr="009654FD" w:rsidTr="002B3A54">
        <w:tc>
          <w:tcPr>
            <w:tcW w:w="5353" w:type="dxa"/>
          </w:tcPr>
          <w:p w:rsidR="00724E96" w:rsidRPr="005D2764" w:rsidRDefault="00724E96" w:rsidP="00234F18">
            <w:pPr>
              <w:ind w:right="22"/>
              <w:jc w:val="both"/>
              <w:rPr>
                <w:rFonts w:ascii="Arial" w:hAnsi="Arial" w:cs="Arial"/>
                <w:sz w:val="20"/>
                <w:szCs w:val="20"/>
              </w:rPr>
            </w:pPr>
            <w:r w:rsidRPr="005D2764">
              <w:rPr>
                <w:rFonts w:ascii="Arial" w:hAnsi="Arial" w:cs="Arial"/>
                <w:sz w:val="20"/>
                <w:szCs w:val="20"/>
              </w:rPr>
              <w:t xml:space="preserve">Edward Westropp </w:t>
            </w:r>
            <w:r w:rsidR="00234F18">
              <w:rPr>
                <w:rFonts w:ascii="Arial" w:hAnsi="Arial" w:cs="Arial"/>
                <w:sz w:val="20"/>
                <w:szCs w:val="20"/>
              </w:rPr>
              <w:t xml:space="preserve">/ </w:t>
            </w:r>
            <w:r w:rsidR="004E3409">
              <w:rPr>
                <w:rFonts w:ascii="Arial" w:hAnsi="Arial" w:cs="Arial"/>
                <w:sz w:val="20"/>
                <w:szCs w:val="20"/>
              </w:rPr>
              <w:t>Eleanor Purd</w:t>
            </w:r>
            <w:r w:rsidR="00234F18">
              <w:rPr>
                <w:rFonts w:ascii="Arial" w:hAnsi="Arial" w:cs="Arial"/>
                <w:sz w:val="20"/>
                <w:szCs w:val="20"/>
              </w:rPr>
              <w:t>o</w:t>
            </w:r>
            <w:r w:rsidR="004E3409">
              <w:rPr>
                <w:rFonts w:ascii="Arial" w:hAnsi="Arial" w:cs="Arial"/>
                <w:sz w:val="20"/>
                <w:szCs w:val="20"/>
              </w:rPr>
              <w:t xml:space="preserve">n </w:t>
            </w:r>
          </w:p>
        </w:tc>
        <w:tc>
          <w:tcPr>
            <w:tcW w:w="3169" w:type="dxa"/>
          </w:tcPr>
          <w:p w:rsidR="00724E96" w:rsidRPr="005D2764" w:rsidRDefault="00724E96" w:rsidP="002B3A54">
            <w:pPr>
              <w:ind w:right="22"/>
              <w:jc w:val="both"/>
              <w:rPr>
                <w:rFonts w:ascii="Arial" w:hAnsi="Arial" w:cs="Arial"/>
                <w:sz w:val="20"/>
                <w:szCs w:val="20"/>
              </w:rPr>
            </w:pPr>
            <w:r w:rsidRPr="005D2764">
              <w:rPr>
                <w:rFonts w:ascii="Arial" w:hAnsi="Arial" w:cs="Arial"/>
                <w:sz w:val="20"/>
                <w:szCs w:val="20"/>
              </w:rPr>
              <w:t xml:space="preserve">Tel: </w:t>
            </w:r>
            <w:r w:rsidR="000463AF" w:rsidRPr="005D2764">
              <w:rPr>
                <w:rFonts w:ascii="Arial" w:hAnsi="Arial" w:cs="Arial"/>
                <w:sz w:val="20"/>
                <w:szCs w:val="20"/>
              </w:rPr>
              <w:t xml:space="preserve">020 </w:t>
            </w:r>
            <w:r w:rsidR="000463AF">
              <w:rPr>
                <w:rFonts w:ascii="Arial" w:hAnsi="Arial" w:cs="Arial"/>
                <w:sz w:val="20"/>
                <w:szCs w:val="20"/>
              </w:rPr>
              <w:t>3727 1000</w:t>
            </w:r>
          </w:p>
        </w:tc>
      </w:tr>
    </w:tbl>
    <w:p w:rsidR="00D13583" w:rsidRPr="009654FD" w:rsidRDefault="00D13583" w:rsidP="00F00B27">
      <w:pPr>
        <w:rPr>
          <w:rFonts w:ascii="Arial" w:hAnsi="Arial" w:cs="Arial"/>
          <w:sz w:val="20"/>
          <w:szCs w:val="20"/>
        </w:rPr>
      </w:pPr>
    </w:p>
    <w:sectPr w:rsidR="00D13583" w:rsidRPr="009654FD" w:rsidSect="00776652">
      <w:footerReference w:type="even" r:id="rId8"/>
      <w:footerReference w:type="default" r:id="rId9"/>
      <w:pgSz w:w="11906" w:h="16838"/>
      <w:pgMar w:top="1134"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50" w:rsidRDefault="00527E50">
      <w:r>
        <w:separator/>
      </w:r>
    </w:p>
  </w:endnote>
  <w:endnote w:type="continuationSeparator" w:id="0">
    <w:p w:rsidR="00527E50" w:rsidRDefault="0052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59" w:rsidRDefault="00D72259" w:rsidP="000C2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259" w:rsidRDefault="00D72259" w:rsidP="00D17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59" w:rsidRDefault="00D72259" w:rsidP="00D17E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50" w:rsidRDefault="00527E50">
      <w:r>
        <w:separator/>
      </w:r>
    </w:p>
  </w:footnote>
  <w:footnote w:type="continuationSeparator" w:id="0">
    <w:p w:rsidR="00527E50" w:rsidRDefault="00527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64E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649EB"/>
    <w:multiLevelType w:val="hybridMultilevel"/>
    <w:tmpl w:val="A9F2502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894"/>
    <w:multiLevelType w:val="hybridMultilevel"/>
    <w:tmpl w:val="94C03372"/>
    <w:lvl w:ilvl="0" w:tplc="743CC722">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7B6959"/>
    <w:multiLevelType w:val="hybridMultilevel"/>
    <w:tmpl w:val="9084A6AC"/>
    <w:lvl w:ilvl="0" w:tplc="4406FE4C">
      <w:numFmt w:val="bullet"/>
      <w:lvlText w:val="-"/>
      <w:lvlJc w:val="left"/>
      <w:pPr>
        <w:tabs>
          <w:tab w:val="num" w:pos="720"/>
        </w:tabs>
        <w:ind w:left="72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E605B6"/>
    <w:multiLevelType w:val="hybridMultilevel"/>
    <w:tmpl w:val="A3D23EC0"/>
    <w:lvl w:ilvl="0" w:tplc="743CC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EE4A06"/>
    <w:multiLevelType w:val="hybridMultilevel"/>
    <w:tmpl w:val="3490E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B24F4"/>
    <w:multiLevelType w:val="hybridMultilevel"/>
    <w:tmpl w:val="DFF0B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3C3C79"/>
    <w:multiLevelType w:val="hybridMultilevel"/>
    <w:tmpl w:val="528881EE"/>
    <w:lvl w:ilvl="0" w:tplc="743CC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C13DCD"/>
    <w:multiLevelType w:val="hybridMultilevel"/>
    <w:tmpl w:val="576E6CAA"/>
    <w:lvl w:ilvl="0" w:tplc="08090001">
      <w:start w:val="1"/>
      <w:numFmt w:val="bullet"/>
      <w:lvlText w:val=""/>
      <w:lvlJc w:val="left"/>
      <w:pPr>
        <w:tabs>
          <w:tab w:val="num" w:pos="720"/>
        </w:tabs>
        <w:ind w:left="720" w:hanging="360"/>
      </w:pPr>
      <w:rPr>
        <w:rFonts w:ascii="Symbol" w:hAnsi="Symbol" w:hint="default"/>
      </w:rPr>
    </w:lvl>
    <w:lvl w:ilvl="1" w:tplc="DFC06674">
      <w:start w:val="1"/>
      <w:numFmt w:val="bullet"/>
      <w:lvlText w:val="-"/>
      <w:lvlJc w:val="left"/>
      <w:pPr>
        <w:tabs>
          <w:tab w:val="num" w:pos="1494"/>
        </w:tabs>
        <w:ind w:left="1494" w:hanging="360"/>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477D60"/>
    <w:multiLevelType w:val="hybridMultilevel"/>
    <w:tmpl w:val="B86EC95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B57A11"/>
    <w:multiLevelType w:val="hybridMultilevel"/>
    <w:tmpl w:val="375AE1C8"/>
    <w:lvl w:ilvl="0" w:tplc="4406FE4C">
      <w:numFmt w:val="bullet"/>
      <w:lvlText w:val="-"/>
      <w:lvlJc w:val="left"/>
      <w:pPr>
        <w:tabs>
          <w:tab w:val="num" w:pos="720"/>
        </w:tabs>
        <w:ind w:left="72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300453"/>
    <w:multiLevelType w:val="hybridMultilevel"/>
    <w:tmpl w:val="6812194E"/>
    <w:lvl w:ilvl="0" w:tplc="743CC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781475C"/>
    <w:multiLevelType w:val="hybridMultilevel"/>
    <w:tmpl w:val="A462EC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A430B28"/>
    <w:multiLevelType w:val="hybridMultilevel"/>
    <w:tmpl w:val="4F2E0B02"/>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14">
    <w:nsid w:val="606428E9"/>
    <w:multiLevelType w:val="hybridMultilevel"/>
    <w:tmpl w:val="6CD21D0E"/>
    <w:lvl w:ilvl="0" w:tplc="4406FE4C">
      <w:numFmt w:val="bullet"/>
      <w:lvlText w:val="-"/>
      <w:lvlJc w:val="left"/>
      <w:pPr>
        <w:tabs>
          <w:tab w:val="num" w:pos="720"/>
        </w:tabs>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7C0359"/>
    <w:multiLevelType w:val="hybridMultilevel"/>
    <w:tmpl w:val="16EA8F5A"/>
    <w:lvl w:ilvl="0" w:tplc="08090001">
      <w:start w:val="1"/>
      <w:numFmt w:val="bullet"/>
      <w:lvlText w:val=""/>
      <w:lvlJc w:val="left"/>
      <w:pPr>
        <w:tabs>
          <w:tab w:val="num" w:pos="720"/>
        </w:tabs>
        <w:ind w:left="720" w:hanging="360"/>
      </w:pPr>
      <w:rPr>
        <w:rFonts w:ascii="Symbol" w:hAnsi="Symbol" w:hint="default"/>
      </w:rPr>
    </w:lvl>
    <w:lvl w:ilvl="1" w:tplc="DFC06674">
      <w:start w:val="1"/>
      <w:numFmt w:val="bullet"/>
      <w:lvlText w:val="-"/>
      <w:lvlJc w:val="left"/>
      <w:pPr>
        <w:tabs>
          <w:tab w:val="num" w:pos="1494"/>
        </w:tabs>
        <w:ind w:left="1494" w:hanging="360"/>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D76644"/>
    <w:multiLevelType w:val="hybridMultilevel"/>
    <w:tmpl w:val="141491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B2347DA"/>
    <w:multiLevelType w:val="hybridMultilevel"/>
    <w:tmpl w:val="7B308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7"/>
  </w:num>
  <w:num w:numId="4">
    <w:abstractNumId w:val="5"/>
  </w:num>
  <w:num w:numId="5">
    <w:abstractNumId w:val="16"/>
  </w:num>
  <w:num w:numId="6">
    <w:abstractNumId w:val="15"/>
  </w:num>
  <w:num w:numId="7">
    <w:abstractNumId w:val="8"/>
  </w:num>
  <w:num w:numId="8">
    <w:abstractNumId w:val="11"/>
  </w:num>
  <w:num w:numId="9">
    <w:abstractNumId w:val="7"/>
  </w:num>
  <w:num w:numId="10">
    <w:abstractNumId w:val="2"/>
  </w:num>
  <w:num w:numId="11">
    <w:abstractNumId w:val="4"/>
  </w:num>
  <w:num w:numId="12">
    <w:abstractNumId w:val="3"/>
  </w:num>
  <w:num w:numId="13">
    <w:abstractNumId w:val="9"/>
  </w:num>
  <w:num w:numId="14">
    <w:abstractNumId w:val="10"/>
  </w:num>
  <w:num w:numId="15">
    <w:abstractNumId w:val="14"/>
  </w:num>
  <w:num w:numId="16">
    <w:abstractNumId w:val="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79"/>
    <w:rsid w:val="000024B6"/>
    <w:rsid w:val="00003C78"/>
    <w:rsid w:val="00003EBD"/>
    <w:rsid w:val="00004E5E"/>
    <w:rsid w:val="0000567E"/>
    <w:rsid w:val="00005B0C"/>
    <w:rsid w:val="00010C4A"/>
    <w:rsid w:val="0001235F"/>
    <w:rsid w:val="00013337"/>
    <w:rsid w:val="00014EA9"/>
    <w:rsid w:val="000175AE"/>
    <w:rsid w:val="00017E9A"/>
    <w:rsid w:val="00020271"/>
    <w:rsid w:val="000224C3"/>
    <w:rsid w:val="00022791"/>
    <w:rsid w:val="00022EA4"/>
    <w:rsid w:val="000259BB"/>
    <w:rsid w:val="000300C8"/>
    <w:rsid w:val="00030197"/>
    <w:rsid w:val="000305AA"/>
    <w:rsid w:val="000308C2"/>
    <w:rsid w:val="00036C70"/>
    <w:rsid w:val="00037D33"/>
    <w:rsid w:val="00041102"/>
    <w:rsid w:val="00042D46"/>
    <w:rsid w:val="0004440F"/>
    <w:rsid w:val="00046079"/>
    <w:rsid w:val="000463AF"/>
    <w:rsid w:val="00047387"/>
    <w:rsid w:val="0004743C"/>
    <w:rsid w:val="0005097D"/>
    <w:rsid w:val="0005144D"/>
    <w:rsid w:val="000531CD"/>
    <w:rsid w:val="0005412B"/>
    <w:rsid w:val="000555D8"/>
    <w:rsid w:val="0005592F"/>
    <w:rsid w:val="00061CAB"/>
    <w:rsid w:val="00062129"/>
    <w:rsid w:val="00062435"/>
    <w:rsid w:val="00062D9F"/>
    <w:rsid w:val="00064894"/>
    <w:rsid w:val="00065955"/>
    <w:rsid w:val="00065AFD"/>
    <w:rsid w:val="00065B39"/>
    <w:rsid w:val="00065F39"/>
    <w:rsid w:val="00067240"/>
    <w:rsid w:val="00076D6E"/>
    <w:rsid w:val="0007708B"/>
    <w:rsid w:val="00077FDC"/>
    <w:rsid w:val="00084222"/>
    <w:rsid w:val="00087E0D"/>
    <w:rsid w:val="0009035C"/>
    <w:rsid w:val="00091BC6"/>
    <w:rsid w:val="000945EB"/>
    <w:rsid w:val="0009767F"/>
    <w:rsid w:val="000A1E50"/>
    <w:rsid w:val="000A369E"/>
    <w:rsid w:val="000A551E"/>
    <w:rsid w:val="000A5751"/>
    <w:rsid w:val="000A6293"/>
    <w:rsid w:val="000A79BF"/>
    <w:rsid w:val="000B277E"/>
    <w:rsid w:val="000B3ADC"/>
    <w:rsid w:val="000B5469"/>
    <w:rsid w:val="000B61CE"/>
    <w:rsid w:val="000B75C1"/>
    <w:rsid w:val="000C158F"/>
    <w:rsid w:val="000C21FF"/>
    <w:rsid w:val="000C4BE2"/>
    <w:rsid w:val="000D27D2"/>
    <w:rsid w:val="000D4EF1"/>
    <w:rsid w:val="000D5A89"/>
    <w:rsid w:val="000D5BEC"/>
    <w:rsid w:val="000D5C27"/>
    <w:rsid w:val="000D6F71"/>
    <w:rsid w:val="000E3FA3"/>
    <w:rsid w:val="000E6609"/>
    <w:rsid w:val="000F03B3"/>
    <w:rsid w:val="000F1C7A"/>
    <w:rsid w:val="000F2CCC"/>
    <w:rsid w:val="000F3513"/>
    <w:rsid w:val="001024EF"/>
    <w:rsid w:val="0010258E"/>
    <w:rsid w:val="0010524E"/>
    <w:rsid w:val="001065AF"/>
    <w:rsid w:val="00113D63"/>
    <w:rsid w:val="0011563A"/>
    <w:rsid w:val="00116F24"/>
    <w:rsid w:val="00117A06"/>
    <w:rsid w:val="0012092B"/>
    <w:rsid w:val="0012395D"/>
    <w:rsid w:val="001250A3"/>
    <w:rsid w:val="0013088F"/>
    <w:rsid w:val="0013218F"/>
    <w:rsid w:val="001338E8"/>
    <w:rsid w:val="00134EEE"/>
    <w:rsid w:val="00135C82"/>
    <w:rsid w:val="00136055"/>
    <w:rsid w:val="00147437"/>
    <w:rsid w:val="00147F46"/>
    <w:rsid w:val="0015071B"/>
    <w:rsid w:val="00152055"/>
    <w:rsid w:val="001543DD"/>
    <w:rsid w:val="00155C2F"/>
    <w:rsid w:val="0015646C"/>
    <w:rsid w:val="001566CE"/>
    <w:rsid w:val="00157D34"/>
    <w:rsid w:val="00160BA8"/>
    <w:rsid w:val="00160F7B"/>
    <w:rsid w:val="001630DE"/>
    <w:rsid w:val="00163404"/>
    <w:rsid w:val="00165912"/>
    <w:rsid w:val="00167D6A"/>
    <w:rsid w:val="0017186F"/>
    <w:rsid w:val="00173CF6"/>
    <w:rsid w:val="001748A5"/>
    <w:rsid w:val="00176CF5"/>
    <w:rsid w:val="001774A1"/>
    <w:rsid w:val="00180163"/>
    <w:rsid w:val="00181818"/>
    <w:rsid w:val="00181EB1"/>
    <w:rsid w:val="001837FF"/>
    <w:rsid w:val="001871D0"/>
    <w:rsid w:val="00195B9A"/>
    <w:rsid w:val="00197A2E"/>
    <w:rsid w:val="001A025F"/>
    <w:rsid w:val="001A16FE"/>
    <w:rsid w:val="001A1B84"/>
    <w:rsid w:val="001A2DD4"/>
    <w:rsid w:val="001A2E0C"/>
    <w:rsid w:val="001A5A0B"/>
    <w:rsid w:val="001B2324"/>
    <w:rsid w:val="001B7A8B"/>
    <w:rsid w:val="001C2C5D"/>
    <w:rsid w:val="001C51E2"/>
    <w:rsid w:val="001C7B5A"/>
    <w:rsid w:val="001D40DE"/>
    <w:rsid w:val="001D4126"/>
    <w:rsid w:val="001D4C32"/>
    <w:rsid w:val="001D7F1E"/>
    <w:rsid w:val="001E0756"/>
    <w:rsid w:val="001E1195"/>
    <w:rsid w:val="001E3274"/>
    <w:rsid w:val="001E4053"/>
    <w:rsid w:val="001E4BAF"/>
    <w:rsid w:val="001E4D72"/>
    <w:rsid w:val="001E7D3D"/>
    <w:rsid w:val="001F1F68"/>
    <w:rsid w:val="001F2341"/>
    <w:rsid w:val="001F430D"/>
    <w:rsid w:val="001F4723"/>
    <w:rsid w:val="001F4EB0"/>
    <w:rsid w:val="001F5241"/>
    <w:rsid w:val="001F5FE9"/>
    <w:rsid w:val="001F62B7"/>
    <w:rsid w:val="001F656A"/>
    <w:rsid w:val="001F66D9"/>
    <w:rsid w:val="00202105"/>
    <w:rsid w:val="00202F93"/>
    <w:rsid w:val="00210F03"/>
    <w:rsid w:val="0021517D"/>
    <w:rsid w:val="002151B0"/>
    <w:rsid w:val="00215EE9"/>
    <w:rsid w:val="0021604E"/>
    <w:rsid w:val="00220BE8"/>
    <w:rsid w:val="00221891"/>
    <w:rsid w:val="0023198D"/>
    <w:rsid w:val="0023468C"/>
    <w:rsid w:val="00234F18"/>
    <w:rsid w:val="002375EF"/>
    <w:rsid w:val="002418B5"/>
    <w:rsid w:val="00241CCD"/>
    <w:rsid w:val="00244AE1"/>
    <w:rsid w:val="00244B2A"/>
    <w:rsid w:val="0024723A"/>
    <w:rsid w:val="002515DB"/>
    <w:rsid w:val="002525F2"/>
    <w:rsid w:val="00254183"/>
    <w:rsid w:val="002561CB"/>
    <w:rsid w:val="00256B82"/>
    <w:rsid w:val="00261D0B"/>
    <w:rsid w:val="0026236F"/>
    <w:rsid w:val="00265C6C"/>
    <w:rsid w:val="002671DD"/>
    <w:rsid w:val="00271034"/>
    <w:rsid w:val="00273639"/>
    <w:rsid w:val="00277037"/>
    <w:rsid w:val="00282FF0"/>
    <w:rsid w:val="00286EB1"/>
    <w:rsid w:val="00290F20"/>
    <w:rsid w:val="0029168C"/>
    <w:rsid w:val="00292C1F"/>
    <w:rsid w:val="002935ED"/>
    <w:rsid w:val="002969CB"/>
    <w:rsid w:val="0029736F"/>
    <w:rsid w:val="002A0340"/>
    <w:rsid w:val="002A34F9"/>
    <w:rsid w:val="002A51E9"/>
    <w:rsid w:val="002B212B"/>
    <w:rsid w:val="002B3A54"/>
    <w:rsid w:val="002B44FC"/>
    <w:rsid w:val="002B69BC"/>
    <w:rsid w:val="002B7A0D"/>
    <w:rsid w:val="002C0AFD"/>
    <w:rsid w:val="002C714C"/>
    <w:rsid w:val="002C7505"/>
    <w:rsid w:val="002D0E8C"/>
    <w:rsid w:val="002D1578"/>
    <w:rsid w:val="002D1911"/>
    <w:rsid w:val="002D1D92"/>
    <w:rsid w:val="002D23D7"/>
    <w:rsid w:val="002D2B01"/>
    <w:rsid w:val="002D30F4"/>
    <w:rsid w:val="002D5D8F"/>
    <w:rsid w:val="002D732E"/>
    <w:rsid w:val="002E0F92"/>
    <w:rsid w:val="002E1CE4"/>
    <w:rsid w:val="002E2737"/>
    <w:rsid w:val="002E49DE"/>
    <w:rsid w:val="002E4CD2"/>
    <w:rsid w:val="002E6356"/>
    <w:rsid w:val="002F21AE"/>
    <w:rsid w:val="002F44AD"/>
    <w:rsid w:val="002F558E"/>
    <w:rsid w:val="002F6AB9"/>
    <w:rsid w:val="002F6C1B"/>
    <w:rsid w:val="00300BF7"/>
    <w:rsid w:val="00301A8F"/>
    <w:rsid w:val="0030202F"/>
    <w:rsid w:val="003024C5"/>
    <w:rsid w:val="00302F41"/>
    <w:rsid w:val="00304EF6"/>
    <w:rsid w:val="00305C8A"/>
    <w:rsid w:val="003067AF"/>
    <w:rsid w:val="003102F2"/>
    <w:rsid w:val="003153FE"/>
    <w:rsid w:val="0031746A"/>
    <w:rsid w:val="00321062"/>
    <w:rsid w:val="003216BA"/>
    <w:rsid w:val="00322545"/>
    <w:rsid w:val="00323470"/>
    <w:rsid w:val="0032514E"/>
    <w:rsid w:val="0032542D"/>
    <w:rsid w:val="00327DBC"/>
    <w:rsid w:val="003320F5"/>
    <w:rsid w:val="00333B7F"/>
    <w:rsid w:val="003359A6"/>
    <w:rsid w:val="00336021"/>
    <w:rsid w:val="00336114"/>
    <w:rsid w:val="003400C9"/>
    <w:rsid w:val="00341484"/>
    <w:rsid w:val="0034206F"/>
    <w:rsid w:val="00344A89"/>
    <w:rsid w:val="00344E30"/>
    <w:rsid w:val="003456B2"/>
    <w:rsid w:val="003456D3"/>
    <w:rsid w:val="00350CD5"/>
    <w:rsid w:val="00351A84"/>
    <w:rsid w:val="00353048"/>
    <w:rsid w:val="00356C04"/>
    <w:rsid w:val="00362573"/>
    <w:rsid w:val="00362CB7"/>
    <w:rsid w:val="00364CC6"/>
    <w:rsid w:val="00370058"/>
    <w:rsid w:val="00370745"/>
    <w:rsid w:val="00370BD3"/>
    <w:rsid w:val="00371AA0"/>
    <w:rsid w:val="003735FA"/>
    <w:rsid w:val="00374076"/>
    <w:rsid w:val="00374CEE"/>
    <w:rsid w:val="00375626"/>
    <w:rsid w:val="0037790A"/>
    <w:rsid w:val="003865C5"/>
    <w:rsid w:val="00390F03"/>
    <w:rsid w:val="00392F2A"/>
    <w:rsid w:val="00396F47"/>
    <w:rsid w:val="003A109A"/>
    <w:rsid w:val="003A15AD"/>
    <w:rsid w:val="003A2949"/>
    <w:rsid w:val="003A2C83"/>
    <w:rsid w:val="003A3F80"/>
    <w:rsid w:val="003A4DFF"/>
    <w:rsid w:val="003A70EB"/>
    <w:rsid w:val="003A78AE"/>
    <w:rsid w:val="003B102F"/>
    <w:rsid w:val="003B2054"/>
    <w:rsid w:val="003B4397"/>
    <w:rsid w:val="003B4E60"/>
    <w:rsid w:val="003B60BB"/>
    <w:rsid w:val="003B6B45"/>
    <w:rsid w:val="003C0B8F"/>
    <w:rsid w:val="003C1932"/>
    <w:rsid w:val="003C5755"/>
    <w:rsid w:val="003C6380"/>
    <w:rsid w:val="003D05A0"/>
    <w:rsid w:val="003D132F"/>
    <w:rsid w:val="003D29B6"/>
    <w:rsid w:val="003D47BF"/>
    <w:rsid w:val="003D5601"/>
    <w:rsid w:val="003D754C"/>
    <w:rsid w:val="003D7FE0"/>
    <w:rsid w:val="003E06DB"/>
    <w:rsid w:val="003E1F6B"/>
    <w:rsid w:val="003E2F25"/>
    <w:rsid w:val="003E2FD5"/>
    <w:rsid w:val="003E3BBA"/>
    <w:rsid w:val="003E62B1"/>
    <w:rsid w:val="003E64F2"/>
    <w:rsid w:val="003E6BEC"/>
    <w:rsid w:val="003E7066"/>
    <w:rsid w:val="003E7366"/>
    <w:rsid w:val="003F3CE1"/>
    <w:rsid w:val="003F4AED"/>
    <w:rsid w:val="003F4C96"/>
    <w:rsid w:val="003F6182"/>
    <w:rsid w:val="003F7214"/>
    <w:rsid w:val="003F79A7"/>
    <w:rsid w:val="00402426"/>
    <w:rsid w:val="00405866"/>
    <w:rsid w:val="0041101A"/>
    <w:rsid w:val="0041246C"/>
    <w:rsid w:val="004136AE"/>
    <w:rsid w:val="00414F76"/>
    <w:rsid w:val="00415B27"/>
    <w:rsid w:val="0042376C"/>
    <w:rsid w:val="00425E41"/>
    <w:rsid w:val="00426A61"/>
    <w:rsid w:val="00427BAF"/>
    <w:rsid w:val="004310FB"/>
    <w:rsid w:val="004327A6"/>
    <w:rsid w:val="004328BD"/>
    <w:rsid w:val="00432BAF"/>
    <w:rsid w:val="0043441B"/>
    <w:rsid w:val="0043714F"/>
    <w:rsid w:val="004379A7"/>
    <w:rsid w:val="00442E4E"/>
    <w:rsid w:val="00444A2C"/>
    <w:rsid w:val="00445DC8"/>
    <w:rsid w:val="00445FC1"/>
    <w:rsid w:val="00446BB5"/>
    <w:rsid w:val="00450515"/>
    <w:rsid w:val="00455387"/>
    <w:rsid w:val="0045657A"/>
    <w:rsid w:val="004606DC"/>
    <w:rsid w:val="004624BE"/>
    <w:rsid w:val="00462E9F"/>
    <w:rsid w:val="00462F56"/>
    <w:rsid w:val="00466E83"/>
    <w:rsid w:val="00467556"/>
    <w:rsid w:val="00467D04"/>
    <w:rsid w:val="00467FD5"/>
    <w:rsid w:val="004731B2"/>
    <w:rsid w:val="00474560"/>
    <w:rsid w:val="00481581"/>
    <w:rsid w:val="00491C52"/>
    <w:rsid w:val="00493A50"/>
    <w:rsid w:val="0049435C"/>
    <w:rsid w:val="00495321"/>
    <w:rsid w:val="00496532"/>
    <w:rsid w:val="004A0FB9"/>
    <w:rsid w:val="004A3BA3"/>
    <w:rsid w:val="004B01F8"/>
    <w:rsid w:val="004B0BD6"/>
    <w:rsid w:val="004B1FAC"/>
    <w:rsid w:val="004B309E"/>
    <w:rsid w:val="004B4FEF"/>
    <w:rsid w:val="004B6CBC"/>
    <w:rsid w:val="004C1F15"/>
    <w:rsid w:val="004C25A4"/>
    <w:rsid w:val="004D3C37"/>
    <w:rsid w:val="004D4F53"/>
    <w:rsid w:val="004E024D"/>
    <w:rsid w:val="004E02A6"/>
    <w:rsid w:val="004E11F7"/>
    <w:rsid w:val="004E21FF"/>
    <w:rsid w:val="004E2747"/>
    <w:rsid w:val="004E283B"/>
    <w:rsid w:val="004E3409"/>
    <w:rsid w:val="004E6D38"/>
    <w:rsid w:val="004E7B1D"/>
    <w:rsid w:val="004E7F9C"/>
    <w:rsid w:val="004F00EE"/>
    <w:rsid w:val="004F2326"/>
    <w:rsid w:val="004F3083"/>
    <w:rsid w:val="004F6AEF"/>
    <w:rsid w:val="004F6C7E"/>
    <w:rsid w:val="004F7948"/>
    <w:rsid w:val="004F7B38"/>
    <w:rsid w:val="004F7E6A"/>
    <w:rsid w:val="005014F5"/>
    <w:rsid w:val="005067EB"/>
    <w:rsid w:val="005071B7"/>
    <w:rsid w:val="00507B60"/>
    <w:rsid w:val="00511ECA"/>
    <w:rsid w:val="005120EC"/>
    <w:rsid w:val="00512756"/>
    <w:rsid w:val="00515CD1"/>
    <w:rsid w:val="00515DBF"/>
    <w:rsid w:val="005161F7"/>
    <w:rsid w:val="00516BE2"/>
    <w:rsid w:val="005227B4"/>
    <w:rsid w:val="00523AC2"/>
    <w:rsid w:val="00524A61"/>
    <w:rsid w:val="00526441"/>
    <w:rsid w:val="005273DF"/>
    <w:rsid w:val="00527E50"/>
    <w:rsid w:val="00530460"/>
    <w:rsid w:val="00533BE9"/>
    <w:rsid w:val="00536652"/>
    <w:rsid w:val="005372AF"/>
    <w:rsid w:val="00540347"/>
    <w:rsid w:val="00541F06"/>
    <w:rsid w:val="00541F51"/>
    <w:rsid w:val="00543498"/>
    <w:rsid w:val="00543CE6"/>
    <w:rsid w:val="0054427F"/>
    <w:rsid w:val="00545557"/>
    <w:rsid w:val="005460F5"/>
    <w:rsid w:val="00547C03"/>
    <w:rsid w:val="00551968"/>
    <w:rsid w:val="005541BE"/>
    <w:rsid w:val="00556238"/>
    <w:rsid w:val="00557F18"/>
    <w:rsid w:val="005616F2"/>
    <w:rsid w:val="005624C2"/>
    <w:rsid w:val="0056383D"/>
    <w:rsid w:val="005643E7"/>
    <w:rsid w:val="00566BC4"/>
    <w:rsid w:val="00571611"/>
    <w:rsid w:val="00571704"/>
    <w:rsid w:val="005735FF"/>
    <w:rsid w:val="00575791"/>
    <w:rsid w:val="00576644"/>
    <w:rsid w:val="00576A46"/>
    <w:rsid w:val="00576AC0"/>
    <w:rsid w:val="00577639"/>
    <w:rsid w:val="00577990"/>
    <w:rsid w:val="005812D7"/>
    <w:rsid w:val="0058138D"/>
    <w:rsid w:val="0058453F"/>
    <w:rsid w:val="00586743"/>
    <w:rsid w:val="00587F9F"/>
    <w:rsid w:val="00590B72"/>
    <w:rsid w:val="005944CB"/>
    <w:rsid w:val="005946DB"/>
    <w:rsid w:val="00594F46"/>
    <w:rsid w:val="005973F8"/>
    <w:rsid w:val="0059798B"/>
    <w:rsid w:val="005A13F7"/>
    <w:rsid w:val="005A377A"/>
    <w:rsid w:val="005A6CF8"/>
    <w:rsid w:val="005B0422"/>
    <w:rsid w:val="005B28B0"/>
    <w:rsid w:val="005B3C1B"/>
    <w:rsid w:val="005B55F8"/>
    <w:rsid w:val="005B764D"/>
    <w:rsid w:val="005C346F"/>
    <w:rsid w:val="005C36EA"/>
    <w:rsid w:val="005C64A3"/>
    <w:rsid w:val="005C6FDF"/>
    <w:rsid w:val="005C7CDF"/>
    <w:rsid w:val="005D0C2A"/>
    <w:rsid w:val="005D1A5D"/>
    <w:rsid w:val="005D1F5C"/>
    <w:rsid w:val="005D2764"/>
    <w:rsid w:val="005D6A9C"/>
    <w:rsid w:val="005D7DB3"/>
    <w:rsid w:val="005E11E2"/>
    <w:rsid w:val="005E174C"/>
    <w:rsid w:val="005E23A9"/>
    <w:rsid w:val="005E2ADC"/>
    <w:rsid w:val="005E46C8"/>
    <w:rsid w:val="005E7889"/>
    <w:rsid w:val="005F0ECC"/>
    <w:rsid w:val="005F3CA9"/>
    <w:rsid w:val="005F43E9"/>
    <w:rsid w:val="0060009C"/>
    <w:rsid w:val="0060058C"/>
    <w:rsid w:val="006005C8"/>
    <w:rsid w:val="006011D6"/>
    <w:rsid w:val="006039BE"/>
    <w:rsid w:val="00604947"/>
    <w:rsid w:val="006054A1"/>
    <w:rsid w:val="006074EA"/>
    <w:rsid w:val="00607DE5"/>
    <w:rsid w:val="00615194"/>
    <w:rsid w:val="0061645B"/>
    <w:rsid w:val="006246F4"/>
    <w:rsid w:val="006259C9"/>
    <w:rsid w:val="006261ED"/>
    <w:rsid w:val="0062797F"/>
    <w:rsid w:val="0063035C"/>
    <w:rsid w:val="006307AC"/>
    <w:rsid w:val="00630E8C"/>
    <w:rsid w:val="006328D0"/>
    <w:rsid w:val="00637C1F"/>
    <w:rsid w:val="00640F10"/>
    <w:rsid w:val="00643BC7"/>
    <w:rsid w:val="006453A2"/>
    <w:rsid w:val="00646369"/>
    <w:rsid w:val="006464BC"/>
    <w:rsid w:val="00646FF0"/>
    <w:rsid w:val="00647BE7"/>
    <w:rsid w:val="006517E6"/>
    <w:rsid w:val="006519F7"/>
    <w:rsid w:val="006555F8"/>
    <w:rsid w:val="00656094"/>
    <w:rsid w:val="00660CB0"/>
    <w:rsid w:val="00664CAE"/>
    <w:rsid w:val="00667783"/>
    <w:rsid w:val="00670123"/>
    <w:rsid w:val="00671A27"/>
    <w:rsid w:val="00671FCA"/>
    <w:rsid w:val="00674FB9"/>
    <w:rsid w:val="006756B4"/>
    <w:rsid w:val="00676446"/>
    <w:rsid w:val="00681246"/>
    <w:rsid w:val="00682B69"/>
    <w:rsid w:val="00684D93"/>
    <w:rsid w:val="0068595C"/>
    <w:rsid w:val="0069105B"/>
    <w:rsid w:val="006930F5"/>
    <w:rsid w:val="006973A5"/>
    <w:rsid w:val="006A0D53"/>
    <w:rsid w:val="006A0FC5"/>
    <w:rsid w:val="006A189E"/>
    <w:rsid w:val="006A57B1"/>
    <w:rsid w:val="006A5FF0"/>
    <w:rsid w:val="006B0E89"/>
    <w:rsid w:val="006B7131"/>
    <w:rsid w:val="006C0DFB"/>
    <w:rsid w:val="006C1A1D"/>
    <w:rsid w:val="006C3FAB"/>
    <w:rsid w:val="006C5A7D"/>
    <w:rsid w:val="006D0C7B"/>
    <w:rsid w:val="006D1E45"/>
    <w:rsid w:val="006D2879"/>
    <w:rsid w:val="006D327E"/>
    <w:rsid w:val="006D3D96"/>
    <w:rsid w:val="006D40C9"/>
    <w:rsid w:val="006D4F54"/>
    <w:rsid w:val="006D653D"/>
    <w:rsid w:val="006D7719"/>
    <w:rsid w:val="006E139F"/>
    <w:rsid w:val="006E2BB1"/>
    <w:rsid w:val="006E645A"/>
    <w:rsid w:val="006E646B"/>
    <w:rsid w:val="006F03BE"/>
    <w:rsid w:val="006F438D"/>
    <w:rsid w:val="006F4915"/>
    <w:rsid w:val="006F54CE"/>
    <w:rsid w:val="006F604E"/>
    <w:rsid w:val="006F7228"/>
    <w:rsid w:val="006F74F4"/>
    <w:rsid w:val="00701006"/>
    <w:rsid w:val="00701ABE"/>
    <w:rsid w:val="0070294A"/>
    <w:rsid w:val="007033FE"/>
    <w:rsid w:val="00703C82"/>
    <w:rsid w:val="007146FF"/>
    <w:rsid w:val="00716B2F"/>
    <w:rsid w:val="007171A6"/>
    <w:rsid w:val="00721D6E"/>
    <w:rsid w:val="00722AAC"/>
    <w:rsid w:val="00724195"/>
    <w:rsid w:val="00724E96"/>
    <w:rsid w:val="00727E8E"/>
    <w:rsid w:val="0073736E"/>
    <w:rsid w:val="00740C5D"/>
    <w:rsid w:val="00751F46"/>
    <w:rsid w:val="00753314"/>
    <w:rsid w:val="0075616F"/>
    <w:rsid w:val="00760538"/>
    <w:rsid w:val="00761425"/>
    <w:rsid w:val="00763CE8"/>
    <w:rsid w:val="00764CD8"/>
    <w:rsid w:val="007658F4"/>
    <w:rsid w:val="007670E4"/>
    <w:rsid w:val="00767DE5"/>
    <w:rsid w:val="00767F1D"/>
    <w:rsid w:val="007714A7"/>
    <w:rsid w:val="00772753"/>
    <w:rsid w:val="00773796"/>
    <w:rsid w:val="00774652"/>
    <w:rsid w:val="00775629"/>
    <w:rsid w:val="00776652"/>
    <w:rsid w:val="00776663"/>
    <w:rsid w:val="00776FE1"/>
    <w:rsid w:val="00777B2E"/>
    <w:rsid w:val="00780729"/>
    <w:rsid w:val="00786C03"/>
    <w:rsid w:val="0078750E"/>
    <w:rsid w:val="00787F8E"/>
    <w:rsid w:val="00790261"/>
    <w:rsid w:val="00790391"/>
    <w:rsid w:val="00790FA0"/>
    <w:rsid w:val="00791562"/>
    <w:rsid w:val="0079406B"/>
    <w:rsid w:val="00796ED2"/>
    <w:rsid w:val="00797E81"/>
    <w:rsid w:val="007A322C"/>
    <w:rsid w:val="007A4832"/>
    <w:rsid w:val="007A7F56"/>
    <w:rsid w:val="007B0530"/>
    <w:rsid w:val="007B5833"/>
    <w:rsid w:val="007B6B28"/>
    <w:rsid w:val="007B77D9"/>
    <w:rsid w:val="007D490A"/>
    <w:rsid w:val="007D6F2F"/>
    <w:rsid w:val="007E0FEE"/>
    <w:rsid w:val="007E56DE"/>
    <w:rsid w:val="007F2939"/>
    <w:rsid w:val="007F4A67"/>
    <w:rsid w:val="007F5DAB"/>
    <w:rsid w:val="00801A0D"/>
    <w:rsid w:val="00802561"/>
    <w:rsid w:val="00802F9A"/>
    <w:rsid w:val="00802FBA"/>
    <w:rsid w:val="008033EF"/>
    <w:rsid w:val="00803D7C"/>
    <w:rsid w:val="00806212"/>
    <w:rsid w:val="00806564"/>
    <w:rsid w:val="00810431"/>
    <w:rsid w:val="00810539"/>
    <w:rsid w:val="0081062A"/>
    <w:rsid w:val="00810A39"/>
    <w:rsid w:val="008119DE"/>
    <w:rsid w:val="00811A4A"/>
    <w:rsid w:val="008120FC"/>
    <w:rsid w:val="00814ADF"/>
    <w:rsid w:val="00820B45"/>
    <w:rsid w:val="0082178B"/>
    <w:rsid w:val="008229A9"/>
    <w:rsid w:val="00826753"/>
    <w:rsid w:val="00826EAC"/>
    <w:rsid w:val="00831E25"/>
    <w:rsid w:val="00832311"/>
    <w:rsid w:val="00833D01"/>
    <w:rsid w:val="00834555"/>
    <w:rsid w:val="00836B57"/>
    <w:rsid w:val="0084281D"/>
    <w:rsid w:val="00844FF5"/>
    <w:rsid w:val="0084752D"/>
    <w:rsid w:val="00857277"/>
    <w:rsid w:val="00857698"/>
    <w:rsid w:val="00864388"/>
    <w:rsid w:val="008643E4"/>
    <w:rsid w:val="008645B4"/>
    <w:rsid w:val="00872F1E"/>
    <w:rsid w:val="008760B8"/>
    <w:rsid w:val="0088239E"/>
    <w:rsid w:val="008835A1"/>
    <w:rsid w:val="00886E74"/>
    <w:rsid w:val="008928F4"/>
    <w:rsid w:val="008932CD"/>
    <w:rsid w:val="00893E46"/>
    <w:rsid w:val="00896C00"/>
    <w:rsid w:val="008970D3"/>
    <w:rsid w:val="008A1F82"/>
    <w:rsid w:val="008A2CD2"/>
    <w:rsid w:val="008A67FA"/>
    <w:rsid w:val="008B1199"/>
    <w:rsid w:val="008B333A"/>
    <w:rsid w:val="008B410D"/>
    <w:rsid w:val="008B4A84"/>
    <w:rsid w:val="008C0B7B"/>
    <w:rsid w:val="008C0DD2"/>
    <w:rsid w:val="008C2E4A"/>
    <w:rsid w:val="008C321C"/>
    <w:rsid w:val="008C3B16"/>
    <w:rsid w:val="008C6845"/>
    <w:rsid w:val="008D1D5E"/>
    <w:rsid w:val="008D25CE"/>
    <w:rsid w:val="008D5E6B"/>
    <w:rsid w:val="008D6DD2"/>
    <w:rsid w:val="008E032F"/>
    <w:rsid w:val="008E31C0"/>
    <w:rsid w:val="008E40C2"/>
    <w:rsid w:val="008E47E2"/>
    <w:rsid w:val="008E7BA9"/>
    <w:rsid w:val="008F423B"/>
    <w:rsid w:val="008F4B3F"/>
    <w:rsid w:val="008F5845"/>
    <w:rsid w:val="008F761F"/>
    <w:rsid w:val="00903149"/>
    <w:rsid w:val="00904E1C"/>
    <w:rsid w:val="009052CE"/>
    <w:rsid w:val="00905481"/>
    <w:rsid w:val="00916069"/>
    <w:rsid w:val="00917B25"/>
    <w:rsid w:val="00924E47"/>
    <w:rsid w:val="0092536C"/>
    <w:rsid w:val="00931B60"/>
    <w:rsid w:val="00931D8A"/>
    <w:rsid w:val="00932004"/>
    <w:rsid w:val="00933E1C"/>
    <w:rsid w:val="00934D23"/>
    <w:rsid w:val="0094366B"/>
    <w:rsid w:val="00947D03"/>
    <w:rsid w:val="009516E6"/>
    <w:rsid w:val="00951855"/>
    <w:rsid w:val="009533F5"/>
    <w:rsid w:val="0095479C"/>
    <w:rsid w:val="00954EED"/>
    <w:rsid w:val="009570E7"/>
    <w:rsid w:val="00962680"/>
    <w:rsid w:val="00963BFA"/>
    <w:rsid w:val="009654FD"/>
    <w:rsid w:val="00965C71"/>
    <w:rsid w:val="00966953"/>
    <w:rsid w:val="009736CD"/>
    <w:rsid w:val="00976A09"/>
    <w:rsid w:val="00982223"/>
    <w:rsid w:val="009836F5"/>
    <w:rsid w:val="00983B6D"/>
    <w:rsid w:val="00983DDF"/>
    <w:rsid w:val="00984335"/>
    <w:rsid w:val="009855D1"/>
    <w:rsid w:val="009859A0"/>
    <w:rsid w:val="00985EE9"/>
    <w:rsid w:val="00992C5F"/>
    <w:rsid w:val="00993D95"/>
    <w:rsid w:val="009952F2"/>
    <w:rsid w:val="009970C9"/>
    <w:rsid w:val="00997405"/>
    <w:rsid w:val="009A04BC"/>
    <w:rsid w:val="009A400E"/>
    <w:rsid w:val="009A6242"/>
    <w:rsid w:val="009A6777"/>
    <w:rsid w:val="009A6925"/>
    <w:rsid w:val="009A7C3E"/>
    <w:rsid w:val="009B1DEE"/>
    <w:rsid w:val="009B40FF"/>
    <w:rsid w:val="009B46D8"/>
    <w:rsid w:val="009B643A"/>
    <w:rsid w:val="009B6A77"/>
    <w:rsid w:val="009B6D62"/>
    <w:rsid w:val="009B7259"/>
    <w:rsid w:val="009B7504"/>
    <w:rsid w:val="009C1A0D"/>
    <w:rsid w:val="009C3BA9"/>
    <w:rsid w:val="009C5BED"/>
    <w:rsid w:val="009C756E"/>
    <w:rsid w:val="009E2953"/>
    <w:rsid w:val="009E2AA1"/>
    <w:rsid w:val="009E2BE6"/>
    <w:rsid w:val="009E5405"/>
    <w:rsid w:val="009E6D94"/>
    <w:rsid w:val="009F0B56"/>
    <w:rsid w:val="009F1E20"/>
    <w:rsid w:val="009F20A7"/>
    <w:rsid w:val="009F29E5"/>
    <w:rsid w:val="009F5803"/>
    <w:rsid w:val="009F5EB4"/>
    <w:rsid w:val="009F6A3D"/>
    <w:rsid w:val="00A03020"/>
    <w:rsid w:val="00A03911"/>
    <w:rsid w:val="00A161E0"/>
    <w:rsid w:val="00A20101"/>
    <w:rsid w:val="00A208B6"/>
    <w:rsid w:val="00A216D8"/>
    <w:rsid w:val="00A21875"/>
    <w:rsid w:val="00A21BBA"/>
    <w:rsid w:val="00A2471B"/>
    <w:rsid w:val="00A25507"/>
    <w:rsid w:val="00A331FB"/>
    <w:rsid w:val="00A402AE"/>
    <w:rsid w:val="00A40F4A"/>
    <w:rsid w:val="00A458DC"/>
    <w:rsid w:val="00A47232"/>
    <w:rsid w:val="00A51A9B"/>
    <w:rsid w:val="00A53B51"/>
    <w:rsid w:val="00A54F10"/>
    <w:rsid w:val="00A552FE"/>
    <w:rsid w:val="00A56808"/>
    <w:rsid w:val="00A57036"/>
    <w:rsid w:val="00A5781C"/>
    <w:rsid w:val="00A61B76"/>
    <w:rsid w:val="00A63B59"/>
    <w:rsid w:val="00A64275"/>
    <w:rsid w:val="00A658C9"/>
    <w:rsid w:val="00A6756C"/>
    <w:rsid w:val="00A70047"/>
    <w:rsid w:val="00A705AB"/>
    <w:rsid w:val="00A72E30"/>
    <w:rsid w:val="00A741C4"/>
    <w:rsid w:val="00A774DA"/>
    <w:rsid w:val="00A77A01"/>
    <w:rsid w:val="00A77FEB"/>
    <w:rsid w:val="00A8089E"/>
    <w:rsid w:val="00A817C4"/>
    <w:rsid w:val="00A84FE6"/>
    <w:rsid w:val="00A90592"/>
    <w:rsid w:val="00A94F32"/>
    <w:rsid w:val="00AA2CC7"/>
    <w:rsid w:val="00AA360D"/>
    <w:rsid w:val="00AB0218"/>
    <w:rsid w:val="00AB26F0"/>
    <w:rsid w:val="00AB2DFA"/>
    <w:rsid w:val="00AB5441"/>
    <w:rsid w:val="00AB56C3"/>
    <w:rsid w:val="00AB5F3E"/>
    <w:rsid w:val="00AB5F5A"/>
    <w:rsid w:val="00AB6A6E"/>
    <w:rsid w:val="00AC1620"/>
    <w:rsid w:val="00AC74DF"/>
    <w:rsid w:val="00AD08E7"/>
    <w:rsid w:val="00AD54A5"/>
    <w:rsid w:val="00AD77B8"/>
    <w:rsid w:val="00AE1DBA"/>
    <w:rsid w:val="00AE3ABA"/>
    <w:rsid w:val="00AE51C9"/>
    <w:rsid w:val="00AE6429"/>
    <w:rsid w:val="00AF0253"/>
    <w:rsid w:val="00AF16C7"/>
    <w:rsid w:val="00AF40C4"/>
    <w:rsid w:val="00AF650D"/>
    <w:rsid w:val="00B00223"/>
    <w:rsid w:val="00B0074A"/>
    <w:rsid w:val="00B009A8"/>
    <w:rsid w:val="00B02645"/>
    <w:rsid w:val="00B04A50"/>
    <w:rsid w:val="00B0511A"/>
    <w:rsid w:val="00B07545"/>
    <w:rsid w:val="00B0774E"/>
    <w:rsid w:val="00B07A0C"/>
    <w:rsid w:val="00B07E48"/>
    <w:rsid w:val="00B1330E"/>
    <w:rsid w:val="00B153F7"/>
    <w:rsid w:val="00B20103"/>
    <w:rsid w:val="00B21D6C"/>
    <w:rsid w:val="00B21E0F"/>
    <w:rsid w:val="00B22935"/>
    <w:rsid w:val="00B24644"/>
    <w:rsid w:val="00B24B7B"/>
    <w:rsid w:val="00B25A24"/>
    <w:rsid w:val="00B26383"/>
    <w:rsid w:val="00B27786"/>
    <w:rsid w:val="00B33296"/>
    <w:rsid w:val="00B337C4"/>
    <w:rsid w:val="00B33B0A"/>
    <w:rsid w:val="00B35756"/>
    <w:rsid w:val="00B36366"/>
    <w:rsid w:val="00B375EB"/>
    <w:rsid w:val="00B41668"/>
    <w:rsid w:val="00B448B2"/>
    <w:rsid w:val="00B45975"/>
    <w:rsid w:val="00B46620"/>
    <w:rsid w:val="00B46CBF"/>
    <w:rsid w:val="00B47079"/>
    <w:rsid w:val="00B56180"/>
    <w:rsid w:val="00B565B0"/>
    <w:rsid w:val="00B576A7"/>
    <w:rsid w:val="00B6045D"/>
    <w:rsid w:val="00B60DA4"/>
    <w:rsid w:val="00B610A1"/>
    <w:rsid w:val="00B61DE9"/>
    <w:rsid w:val="00B66516"/>
    <w:rsid w:val="00B66876"/>
    <w:rsid w:val="00B67930"/>
    <w:rsid w:val="00B7484A"/>
    <w:rsid w:val="00B75401"/>
    <w:rsid w:val="00B77786"/>
    <w:rsid w:val="00B83DFC"/>
    <w:rsid w:val="00B846CA"/>
    <w:rsid w:val="00B84B2B"/>
    <w:rsid w:val="00B90DFD"/>
    <w:rsid w:val="00B918CC"/>
    <w:rsid w:val="00B93B2B"/>
    <w:rsid w:val="00B95FDD"/>
    <w:rsid w:val="00B9621A"/>
    <w:rsid w:val="00B96B92"/>
    <w:rsid w:val="00BA1924"/>
    <w:rsid w:val="00BA1969"/>
    <w:rsid w:val="00BA2199"/>
    <w:rsid w:val="00BA453A"/>
    <w:rsid w:val="00BA4D01"/>
    <w:rsid w:val="00BA5EE1"/>
    <w:rsid w:val="00BA7958"/>
    <w:rsid w:val="00BA7C41"/>
    <w:rsid w:val="00BB6F7B"/>
    <w:rsid w:val="00BB7279"/>
    <w:rsid w:val="00BC0573"/>
    <w:rsid w:val="00BC42EA"/>
    <w:rsid w:val="00BC4822"/>
    <w:rsid w:val="00BC515F"/>
    <w:rsid w:val="00BC7EB2"/>
    <w:rsid w:val="00BD14F4"/>
    <w:rsid w:val="00BD3153"/>
    <w:rsid w:val="00BD4F50"/>
    <w:rsid w:val="00BD53F9"/>
    <w:rsid w:val="00BE0FAD"/>
    <w:rsid w:val="00BE113B"/>
    <w:rsid w:val="00BE3BC3"/>
    <w:rsid w:val="00BE4FF4"/>
    <w:rsid w:val="00BE671D"/>
    <w:rsid w:val="00BE7027"/>
    <w:rsid w:val="00BE7F57"/>
    <w:rsid w:val="00BF4306"/>
    <w:rsid w:val="00BF58D0"/>
    <w:rsid w:val="00BF645B"/>
    <w:rsid w:val="00BF73E6"/>
    <w:rsid w:val="00C00C10"/>
    <w:rsid w:val="00C014A1"/>
    <w:rsid w:val="00C04025"/>
    <w:rsid w:val="00C07DA9"/>
    <w:rsid w:val="00C116C3"/>
    <w:rsid w:val="00C1231D"/>
    <w:rsid w:val="00C12352"/>
    <w:rsid w:val="00C12664"/>
    <w:rsid w:val="00C13ECC"/>
    <w:rsid w:val="00C20A6E"/>
    <w:rsid w:val="00C20E02"/>
    <w:rsid w:val="00C266DC"/>
    <w:rsid w:val="00C334F1"/>
    <w:rsid w:val="00C33B24"/>
    <w:rsid w:val="00C34C33"/>
    <w:rsid w:val="00C3600B"/>
    <w:rsid w:val="00C371B8"/>
    <w:rsid w:val="00C41A76"/>
    <w:rsid w:val="00C41B51"/>
    <w:rsid w:val="00C41EF5"/>
    <w:rsid w:val="00C44479"/>
    <w:rsid w:val="00C445A7"/>
    <w:rsid w:val="00C44E48"/>
    <w:rsid w:val="00C452E8"/>
    <w:rsid w:val="00C50B7B"/>
    <w:rsid w:val="00C5534F"/>
    <w:rsid w:val="00C5580B"/>
    <w:rsid w:val="00C658B5"/>
    <w:rsid w:val="00C7117D"/>
    <w:rsid w:val="00C71F1C"/>
    <w:rsid w:val="00C72D40"/>
    <w:rsid w:val="00C75498"/>
    <w:rsid w:val="00C77F4D"/>
    <w:rsid w:val="00C77FAB"/>
    <w:rsid w:val="00C80D69"/>
    <w:rsid w:val="00C82560"/>
    <w:rsid w:val="00C82D7F"/>
    <w:rsid w:val="00C9297D"/>
    <w:rsid w:val="00C937D3"/>
    <w:rsid w:val="00C968A0"/>
    <w:rsid w:val="00CA3317"/>
    <w:rsid w:val="00CA4017"/>
    <w:rsid w:val="00CA421B"/>
    <w:rsid w:val="00CA6E81"/>
    <w:rsid w:val="00CA7B90"/>
    <w:rsid w:val="00CB13BE"/>
    <w:rsid w:val="00CB1E09"/>
    <w:rsid w:val="00CB4823"/>
    <w:rsid w:val="00CB5E41"/>
    <w:rsid w:val="00CB6472"/>
    <w:rsid w:val="00CB6FF7"/>
    <w:rsid w:val="00CB7F29"/>
    <w:rsid w:val="00CC0344"/>
    <w:rsid w:val="00CC3DF4"/>
    <w:rsid w:val="00CC50B8"/>
    <w:rsid w:val="00CC6D76"/>
    <w:rsid w:val="00CC767A"/>
    <w:rsid w:val="00CD45AA"/>
    <w:rsid w:val="00CD5BC9"/>
    <w:rsid w:val="00CE1127"/>
    <w:rsid w:val="00CE359F"/>
    <w:rsid w:val="00CE6F82"/>
    <w:rsid w:val="00CF2091"/>
    <w:rsid w:val="00CF2EB9"/>
    <w:rsid w:val="00CF5E55"/>
    <w:rsid w:val="00CF6FED"/>
    <w:rsid w:val="00CF76BF"/>
    <w:rsid w:val="00D015EF"/>
    <w:rsid w:val="00D022F9"/>
    <w:rsid w:val="00D07ABF"/>
    <w:rsid w:val="00D12FE5"/>
    <w:rsid w:val="00D13583"/>
    <w:rsid w:val="00D13E7B"/>
    <w:rsid w:val="00D16BBA"/>
    <w:rsid w:val="00D16E21"/>
    <w:rsid w:val="00D1750E"/>
    <w:rsid w:val="00D17E41"/>
    <w:rsid w:val="00D20A28"/>
    <w:rsid w:val="00D22399"/>
    <w:rsid w:val="00D23628"/>
    <w:rsid w:val="00D23CB4"/>
    <w:rsid w:val="00D24159"/>
    <w:rsid w:val="00D24ED6"/>
    <w:rsid w:val="00D2580C"/>
    <w:rsid w:val="00D2653E"/>
    <w:rsid w:val="00D26D8F"/>
    <w:rsid w:val="00D31A18"/>
    <w:rsid w:val="00D32325"/>
    <w:rsid w:val="00D32E3D"/>
    <w:rsid w:val="00D32E7D"/>
    <w:rsid w:val="00D34C38"/>
    <w:rsid w:val="00D34D2E"/>
    <w:rsid w:val="00D35CCD"/>
    <w:rsid w:val="00D44486"/>
    <w:rsid w:val="00D44E96"/>
    <w:rsid w:val="00D45760"/>
    <w:rsid w:val="00D466D1"/>
    <w:rsid w:val="00D46FD0"/>
    <w:rsid w:val="00D500DF"/>
    <w:rsid w:val="00D51A4E"/>
    <w:rsid w:val="00D531EE"/>
    <w:rsid w:val="00D533F9"/>
    <w:rsid w:val="00D65EB6"/>
    <w:rsid w:val="00D71240"/>
    <w:rsid w:val="00D71AE5"/>
    <w:rsid w:val="00D72259"/>
    <w:rsid w:val="00D749DD"/>
    <w:rsid w:val="00D76114"/>
    <w:rsid w:val="00D76290"/>
    <w:rsid w:val="00D80379"/>
    <w:rsid w:val="00D81FF7"/>
    <w:rsid w:val="00D84238"/>
    <w:rsid w:val="00D84EC6"/>
    <w:rsid w:val="00D87029"/>
    <w:rsid w:val="00D87CE5"/>
    <w:rsid w:val="00D9015F"/>
    <w:rsid w:val="00D917E1"/>
    <w:rsid w:val="00D921E4"/>
    <w:rsid w:val="00D93D31"/>
    <w:rsid w:val="00D94194"/>
    <w:rsid w:val="00D96052"/>
    <w:rsid w:val="00DA1EBE"/>
    <w:rsid w:val="00DA254D"/>
    <w:rsid w:val="00DB3441"/>
    <w:rsid w:val="00DB51AF"/>
    <w:rsid w:val="00DB5CAC"/>
    <w:rsid w:val="00DC17B9"/>
    <w:rsid w:val="00DC2655"/>
    <w:rsid w:val="00DC3A01"/>
    <w:rsid w:val="00DC617E"/>
    <w:rsid w:val="00DC71BD"/>
    <w:rsid w:val="00DC7423"/>
    <w:rsid w:val="00DC7A23"/>
    <w:rsid w:val="00DD21B5"/>
    <w:rsid w:val="00DD4CED"/>
    <w:rsid w:val="00DE0AAC"/>
    <w:rsid w:val="00DE198C"/>
    <w:rsid w:val="00DE1DD3"/>
    <w:rsid w:val="00DE30BF"/>
    <w:rsid w:val="00DE7D96"/>
    <w:rsid w:val="00DF337C"/>
    <w:rsid w:val="00DF44DF"/>
    <w:rsid w:val="00E00075"/>
    <w:rsid w:val="00E04834"/>
    <w:rsid w:val="00E0483E"/>
    <w:rsid w:val="00E05426"/>
    <w:rsid w:val="00E06A0C"/>
    <w:rsid w:val="00E10D38"/>
    <w:rsid w:val="00E122CA"/>
    <w:rsid w:val="00E132AE"/>
    <w:rsid w:val="00E16B9D"/>
    <w:rsid w:val="00E218F4"/>
    <w:rsid w:val="00E2204B"/>
    <w:rsid w:val="00E2256A"/>
    <w:rsid w:val="00E25951"/>
    <w:rsid w:val="00E25ADB"/>
    <w:rsid w:val="00E31023"/>
    <w:rsid w:val="00E31D06"/>
    <w:rsid w:val="00E3292E"/>
    <w:rsid w:val="00E34C90"/>
    <w:rsid w:val="00E353BE"/>
    <w:rsid w:val="00E364DD"/>
    <w:rsid w:val="00E37302"/>
    <w:rsid w:val="00E40345"/>
    <w:rsid w:val="00E46A52"/>
    <w:rsid w:val="00E472AF"/>
    <w:rsid w:val="00E51EA1"/>
    <w:rsid w:val="00E52211"/>
    <w:rsid w:val="00E52483"/>
    <w:rsid w:val="00E52A22"/>
    <w:rsid w:val="00E52A4E"/>
    <w:rsid w:val="00E64BF9"/>
    <w:rsid w:val="00E65B08"/>
    <w:rsid w:val="00E66854"/>
    <w:rsid w:val="00E70C65"/>
    <w:rsid w:val="00E71054"/>
    <w:rsid w:val="00E722AE"/>
    <w:rsid w:val="00E72571"/>
    <w:rsid w:val="00E72E71"/>
    <w:rsid w:val="00E73766"/>
    <w:rsid w:val="00E74621"/>
    <w:rsid w:val="00E80789"/>
    <w:rsid w:val="00E82140"/>
    <w:rsid w:val="00E823FA"/>
    <w:rsid w:val="00E82EC4"/>
    <w:rsid w:val="00E83D0A"/>
    <w:rsid w:val="00E9015B"/>
    <w:rsid w:val="00E95B63"/>
    <w:rsid w:val="00E979EE"/>
    <w:rsid w:val="00E97A84"/>
    <w:rsid w:val="00EA0F39"/>
    <w:rsid w:val="00EA31B5"/>
    <w:rsid w:val="00EA5E6F"/>
    <w:rsid w:val="00EA6DC7"/>
    <w:rsid w:val="00EB1A9A"/>
    <w:rsid w:val="00EB4C60"/>
    <w:rsid w:val="00EB5259"/>
    <w:rsid w:val="00EB6862"/>
    <w:rsid w:val="00EB6D90"/>
    <w:rsid w:val="00EB7960"/>
    <w:rsid w:val="00EC1E71"/>
    <w:rsid w:val="00EC7221"/>
    <w:rsid w:val="00EC7A2B"/>
    <w:rsid w:val="00EC7D9C"/>
    <w:rsid w:val="00ED5894"/>
    <w:rsid w:val="00ED5D12"/>
    <w:rsid w:val="00EE06F8"/>
    <w:rsid w:val="00EE08E0"/>
    <w:rsid w:val="00EE0EBE"/>
    <w:rsid w:val="00EE2455"/>
    <w:rsid w:val="00EE3CCB"/>
    <w:rsid w:val="00EE57CF"/>
    <w:rsid w:val="00EE674F"/>
    <w:rsid w:val="00EE6762"/>
    <w:rsid w:val="00EE6C41"/>
    <w:rsid w:val="00EF23BE"/>
    <w:rsid w:val="00EF62D1"/>
    <w:rsid w:val="00F00B27"/>
    <w:rsid w:val="00F01D97"/>
    <w:rsid w:val="00F0347F"/>
    <w:rsid w:val="00F05392"/>
    <w:rsid w:val="00F05614"/>
    <w:rsid w:val="00F059CD"/>
    <w:rsid w:val="00F104E5"/>
    <w:rsid w:val="00F10C0E"/>
    <w:rsid w:val="00F1109B"/>
    <w:rsid w:val="00F13B75"/>
    <w:rsid w:val="00F149A0"/>
    <w:rsid w:val="00F14DF0"/>
    <w:rsid w:val="00F16D6F"/>
    <w:rsid w:val="00F17799"/>
    <w:rsid w:val="00F20633"/>
    <w:rsid w:val="00F218B8"/>
    <w:rsid w:val="00F23711"/>
    <w:rsid w:val="00F237FF"/>
    <w:rsid w:val="00F245E1"/>
    <w:rsid w:val="00F255BF"/>
    <w:rsid w:val="00F33947"/>
    <w:rsid w:val="00F3397F"/>
    <w:rsid w:val="00F3736B"/>
    <w:rsid w:val="00F40B5A"/>
    <w:rsid w:val="00F41575"/>
    <w:rsid w:val="00F418D2"/>
    <w:rsid w:val="00F50524"/>
    <w:rsid w:val="00F547A7"/>
    <w:rsid w:val="00F54CCC"/>
    <w:rsid w:val="00F566BB"/>
    <w:rsid w:val="00F5712F"/>
    <w:rsid w:val="00F60FCB"/>
    <w:rsid w:val="00F62356"/>
    <w:rsid w:val="00F62432"/>
    <w:rsid w:val="00F63342"/>
    <w:rsid w:val="00F6579E"/>
    <w:rsid w:val="00F65A0A"/>
    <w:rsid w:val="00F66595"/>
    <w:rsid w:val="00F667A7"/>
    <w:rsid w:val="00F66F7B"/>
    <w:rsid w:val="00F73B78"/>
    <w:rsid w:val="00F77683"/>
    <w:rsid w:val="00F814FB"/>
    <w:rsid w:val="00F82C85"/>
    <w:rsid w:val="00F909CD"/>
    <w:rsid w:val="00F95A65"/>
    <w:rsid w:val="00FA70CD"/>
    <w:rsid w:val="00FA7E1A"/>
    <w:rsid w:val="00FB3013"/>
    <w:rsid w:val="00FB3AFF"/>
    <w:rsid w:val="00FB40FE"/>
    <w:rsid w:val="00FB74DF"/>
    <w:rsid w:val="00FB77A7"/>
    <w:rsid w:val="00FC2E27"/>
    <w:rsid w:val="00FC2E45"/>
    <w:rsid w:val="00FC4DB6"/>
    <w:rsid w:val="00FC5A14"/>
    <w:rsid w:val="00FC689A"/>
    <w:rsid w:val="00FD2C22"/>
    <w:rsid w:val="00FD2EC0"/>
    <w:rsid w:val="00FD462C"/>
    <w:rsid w:val="00FD6794"/>
    <w:rsid w:val="00FE04F4"/>
    <w:rsid w:val="00FE4E78"/>
    <w:rsid w:val="00FE58CA"/>
    <w:rsid w:val="00FE6795"/>
    <w:rsid w:val="00FE7402"/>
    <w:rsid w:val="00FF13DC"/>
    <w:rsid w:val="00FF20F9"/>
    <w:rsid w:val="00FF4A5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43DD"/>
    <w:rPr>
      <w:rFonts w:ascii="Tahoma" w:hAnsi="Tahoma" w:cs="Tahoma"/>
      <w:sz w:val="16"/>
      <w:szCs w:val="16"/>
    </w:rPr>
  </w:style>
  <w:style w:type="paragraph" w:styleId="DocumentMap">
    <w:name w:val="Document Map"/>
    <w:basedOn w:val="Normal"/>
    <w:semiHidden/>
    <w:rsid w:val="00836B57"/>
    <w:pPr>
      <w:shd w:val="clear" w:color="auto" w:fill="000080"/>
    </w:pPr>
    <w:rPr>
      <w:rFonts w:ascii="Tahoma" w:hAnsi="Tahoma" w:cs="Tahoma"/>
      <w:sz w:val="20"/>
      <w:szCs w:val="20"/>
    </w:rPr>
  </w:style>
  <w:style w:type="table" w:styleId="TableGrid">
    <w:name w:val="Table Grid"/>
    <w:basedOn w:val="TableNormal"/>
    <w:rsid w:val="00CB6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17E41"/>
    <w:pPr>
      <w:tabs>
        <w:tab w:val="center" w:pos="4153"/>
        <w:tab w:val="right" w:pos="8306"/>
      </w:tabs>
    </w:pPr>
  </w:style>
  <w:style w:type="character" w:styleId="PageNumber">
    <w:name w:val="page number"/>
    <w:basedOn w:val="DefaultParagraphFont"/>
    <w:rsid w:val="00D17E41"/>
  </w:style>
  <w:style w:type="character" w:styleId="CommentReference">
    <w:name w:val="annotation reference"/>
    <w:semiHidden/>
    <w:rsid w:val="00C266DC"/>
    <w:rPr>
      <w:sz w:val="16"/>
      <w:szCs w:val="16"/>
    </w:rPr>
  </w:style>
  <w:style w:type="paragraph" w:styleId="CommentText">
    <w:name w:val="annotation text"/>
    <w:basedOn w:val="Normal"/>
    <w:semiHidden/>
    <w:rsid w:val="00C266DC"/>
    <w:rPr>
      <w:sz w:val="20"/>
      <w:szCs w:val="20"/>
    </w:rPr>
  </w:style>
  <w:style w:type="paragraph" w:styleId="CommentSubject">
    <w:name w:val="annotation subject"/>
    <w:basedOn w:val="CommentText"/>
    <w:next w:val="CommentText"/>
    <w:semiHidden/>
    <w:rsid w:val="00C266DC"/>
    <w:rPr>
      <w:b/>
      <w:bCs/>
    </w:rPr>
  </w:style>
  <w:style w:type="paragraph" w:styleId="BodyTextIndent">
    <w:name w:val="Body Text Indent"/>
    <w:basedOn w:val="Normal"/>
    <w:link w:val="BodyTextIndentChar1"/>
    <w:rsid w:val="00896C00"/>
    <w:pPr>
      <w:ind w:left="-720"/>
    </w:pPr>
    <w:rPr>
      <w:rFonts w:ascii="Tahoma" w:hAnsi="Tahoma" w:cs="Tahoma"/>
      <w:sz w:val="20"/>
      <w:szCs w:val="20"/>
      <w:lang w:eastAsia="en-US"/>
    </w:rPr>
  </w:style>
  <w:style w:type="character" w:customStyle="1" w:styleId="BodyTextIndentChar1">
    <w:name w:val="Body Text Indent Char1"/>
    <w:link w:val="BodyTextIndent"/>
    <w:semiHidden/>
    <w:locked/>
    <w:rsid w:val="00896C00"/>
    <w:rPr>
      <w:rFonts w:ascii="Tahoma" w:hAnsi="Tahoma" w:cs="Tahoma"/>
      <w:lang w:val="en-GB" w:eastAsia="en-US" w:bidi="ar-SA"/>
    </w:rPr>
  </w:style>
  <w:style w:type="paragraph" w:styleId="Header">
    <w:name w:val="header"/>
    <w:basedOn w:val="Normal"/>
    <w:rsid w:val="006D1E45"/>
    <w:pPr>
      <w:tabs>
        <w:tab w:val="center" w:pos="4153"/>
        <w:tab w:val="right" w:pos="8306"/>
      </w:tabs>
    </w:pPr>
  </w:style>
  <w:style w:type="paragraph" w:customStyle="1" w:styleId="NormalQUOTENAMEDATE">
    <w:name w:val="Normal QUOTE NAME/DATE"/>
    <w:basedOn w:val="Normal"/>
    <w:rsid w:val="00776652"/>
    <w:pPr>
      <w:jc w:val="both"/>
    </w:pPr>
    <w:rPr>
      <w:rFonts w:ascii="Tahoma" w:hAnsi="Tahoma"/>
      <w:sz w:val="20"/>
      <w:lang w:eastAsia="en-US"/>
    </w:rPr>
  </w:style>
  <w:style w:type="character" w:customStyle="1" w:styleId="BodyTextIndentChar">
    <w:name w:val="Body Text Indent Char"/>
    <w:semiHidden/>
    <w:locked/>
    <w:rsid w:val="00776652"/>
    <w:rPr>
      <w:rFonts w:ascii="Tahoma" w:hAnsi="Tahoma" w:cs="Tahoma"/>
      <w:lang w:val="en-GB" w:eastAsia="en-US" w:bidi="ar-SA"/>
    </w:rPr>
  </w:style>
  <w:style w:type="paragraph" w:customStyle="1" w:styleId="ColorfulShading-Accent11">
    <w:name w:val="Colorful Shading - Accent 11"/>
    <w:hidden/>
    <w:uiPriority w:val="99"/>
    <w:semiHidden/>
    <w:rsid w:val="003B2054"/>
    <w:rPr>
      <w:sz w:val="24"/>
      <w:szCs w:val="24"/>
    </w:rPr>
  </w:style>
  <w:style w:type="character" w:styleId="Hyperlink">
    <w:name w:val="Hyperlink"/>
    <w:rsid w:val="00D9015F"/>
    <w:rPr>
      <w:color w:val="0000FF"/>
      <w:u w:val="single"/>
    </w:rPr>
  </w:style>
  <w:style w:type="paragraph" w:customStyle="1" w:styleId="ColorfulList-Accent11">
    <w:name w:val="Colorful List - Accent 11"/>
    <w:basedOn w:val="Normal"/>
    <w:uiPriority w:val="34"/>
    <w:qFormat/>
    <w:rsid w:val="000024B6"/>
    <w:pPr>
      <w:ind w:left="720"/>
    </w:pPr>
  </w:style>
  <w:style w:type="character" w:styleId="HTMLKeyboard">
    <w:name w:val="HTML Keyboard"/>
    <w:rsid w:val="00C7117D"/>
    <w:rPr>
      <w:rFonts w:ascii="Courier New" w:eastAsia="Arial Unicode MS" w:hAnsi="Courier New" w:cs="Arial Unicode MS" w:hint="default"/>
      <w:color w:val="000000"/>
      <w:sz w:val="18"/>
      <w:szCs w:val="18"/>
    </w:rPr>
  </w:style>
  <w:style w:type="character" w:customStyle="1" w:styleId="ac">
    <w:name w:val="ac"/>
    <w:basedOn w:val="DefaultParagraphFont"/>
    <w:rsid w:val="00350CD5"/>
  </w:style>
  <w:style w:type="paragraph" w:customStyle="1" w:styleId="MediumGrid1-Accent21">
    <w:name w:val="Medium Grid 1 - Accent 21"/>
    <w:basedOn w:val="Normal"/>
    <w:uiPriority w:val="34"/>
    <w:qFormat/>
    <w:rsid w:val="00CB6FF7"/>
    <w:pPr>
      <w:ind w:left="720"/>
    </w:pPr>
  </w:style>
  <w:style w:type="character" w:customStyle="1" w:styleId="s4">
    <w:name w:val="s4"/>
    <w:rsid w:val="00EA5E6F"/>
    <w:rPr>
      <w:color w:val="000000"/>
      <w:sz w:val="20"/>
    </w:rPr>
  </w:style>
  <w:style w:type="paragraph" w:customStyle="1" w:styleId="PlainText1">
    <w:name w:val="Plain Text1"/>
    <w:rsid w:val="00EA5E6F"/>
    <w:rPr>
      <w:rFonts w:ascii="Lucida Grande" w:eastAsia="ヒラギノ角ゴ Pro W3" w:hAnsi="Lucida Grande"/>
      <w:color w:val="000000"/>
      <w:sz w:val="22"/>
    </w:rPr>
  </w:style>
  <w:style w:type="paragraph" w:customStyle="1" w:styleId="MediumList2-Accent21">
    <w:name w:val="Medium List 2 - Accent 21"/>
    <w:hidden/>
    <w:uiPriority w:val="99"/>
    <w:semiHidden/>
    <w:rsid w:val="001D7F1E"/>
    <w:rPr>
      <w:sz w:val="24"/>
      <w:szCs w:val="24"/>
    </w:rPr>
  </w:style>
  <w:style w:type="paragraph" w:styleId="HTMLPreformatted">
    <w:name w:val="HTML Preformatted"/>
    <w:basedOn w:val="Normal"/>
    <w:link w:val="HTMLPreformattedChar"/>
    <w:uiPriority w:val="99"/>
    <w:rsid w:val="0072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PreformattedChar">
    <w:name w:val="HTML Preformatted Char"/>
    <w:link w:val="HTMLPreformatted"/>
    <w:uiPriority w:val="99"/>
    <w:rsid w:val="00724E96"/>
    <w:rPr>
      <w:rFonts w:ascii="Courier New" w:eastAsia="MS ??" w:hAnsi="Courier New" w:cs="Courier New"/>
    </w:rPr>
  </w:style>
  <w:style w:type="paragraph" w:styleId="ListParagraph">
    <w:name w:val="List Paragraph"/>
    <w:basedOn w:val="Normal"/>
    <w:uiPriority w:val="34"/>
    <w:qFormat/>
    <w:rsid w:val="003F4C96"/>
    <w:pPr>
      <w:ind w:left="720"/>
    </w:pPr>
  </w:style>
  <w:style w:type="paragraph" w:styleId="Revision">
    <w:name w:val="Revision"/>
    <w:hidden/>
    <w:uiPriority w:val="99"/>
    <w:semiHidden/>
    <w:rsid w:val="00671F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43DD"/>
    <w:rPr>
      <w:rFonts w:ascii="Tahoma" w:hAnsi="Tahoma" w:cs="Tahoma"/>
      <w:sz w:val="16"/>
      <w:szCs w:val="16"/>
    </w:rPr>
  </w:style>
  <w:style w:type="paragraph" w:styleId="DocumentMap">
    <w:name w:val="Document Map"/>
    <w:basedOn w:val="Normal"/>
    <w:semiHidden/>
    <w:rsid w:val="00836B57"/>
    <w:pPr>
      <w:shd w:val="clear" w:color="auto" w:fill="000080"/>
    </w:pPr>
    <w:rPr>
      <w:rFonts w:ascii="Tahoma" w:hAnsi="Tahoma" w:cs="Tahoma"/>
      <w:sz w:val="20"/>
      <w:szCs w:val="20"/>
    </w:rPr>
  </w:style>
  <w:style w:type="table" w:styleId="TableGrid">
    <w:name w:val="Table Grid"/>
    <w:basedOn w:val="TableNormal"/>
    <w:rsid w:val="00CB6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17E41"/>
    <w:pPr>
      <w:tabs>
        <w:tab w:val="center" w:pos="4153"/>
        <w:tab w:val="right" w:pos="8306"/>
      </w:tabs>
    </w:pPr>
  </w:style>
  <w:style w:type="character" w:styleId="PageNumber">
    <w:name w:val="page number"/>
    <w:basedOn w:val="DefaultParagraphFont"/>
    <w:rsid w:val="00D17E41"/>
  </w:style>
  <w:style w:type="character" w:styleId="CommentReference">
    <w:name w:val="annotation reference"/>
    <w:semiHidden/>
    <w:rsid w:val="00C266DC"/>
    <w:rPr>
      <w:sz w:val="16"/>
      <w:szCs w:val="16"/>
    </w:rPr>
  </w:style>
  <w:style w:type="paragraph" w:styleId="CommentText">
    <w:name w:val="annotation text"/>
    <w:basedOn w:val="Normal"/>
    <w:semiHidden/>
    <w:rsid w:val="00C266DC"/>
    <w:rPr>
      <w:sz w:val="20"/>
      <w:szCs w:val="20"/>
    </w:rPr>
  </w:style>
  <w:style w:type="paragraph" w:styleId="CommentSubject">
    <w:name w:val="annotation subject"/>
    <w:basedOn w:val="CommentText"/>
    <w:next w:val="CommentText"/>
    <w:semiHidden/>
    <w:rsid w:val="00C266DC"/>
    <w:rPr>
      <w:b/>
      <w:bCs/>
    </w:rPr>
  </w:style>
  <w:style w:type="paragraph" w:styleId="BodyTextIndent">
    <w:name w:val="Body Text Indent"/>
    <w:basedOn w:val="Normal"/>
    <w:link w:val="BodyTextIndentChar1"/>
    <w:rsid w:val="00896C00"/>
    <w:pPr>
      <w:ind w:left="-720"/>
    </w:pPr>
    <w:rPr>
      <w:rFonts w:ascii="Tahoma" w:hAnsi="Tahoma" w:cs="Tahoma"/>
      <w:sz w:val="20"/>
      <w:szCs w:val="20"/>
      <w:lang w:eastAsia="en-US"/>
    </w:rPr>
  </w:style>
  <w:style w:type="character" w:customStyle="1" w:styleId="BodyTextIndentChar1">
    <w:name w:val="Body Text Indent Char1"/>
    <w:link w:val="BodyTextIndent"/>
    <w:semiHidden/>
    <w:locked/>
    <w:rsid w:val="00896C00"/>
    <w:rPr>
      <w:rFonts w:ascii="Tahoma" w:hAnsi="Tahoma" w:cs="Tahoma"/>
      <w:lang w:val="en-GB" w:eastAsia="en-US" w:bidi="ar-SA"/>
    </w:rPr>
  </w:style>
  <w:style w:type="paragraph" w:styleId="Header">
    <w:name w:val="header"/>
    <w:basedOn w:val="Normal"/>
    <w:rsid w:val="006D1E45"/>
    <w:pPr>
      <w:tabs>
        <w:tab w:val="center" w:pos="4153"/>
        <w:tab w:val="right" w:pos="8306"/>
      </w:tabs>
    </w:pPr>
  </w:style>
  <w:style w:type="paragraph" w:customStyle="1" w:styleId="NormalQUOTENAMEDATE">
    <w:name w:val="Normal QUOTE NAME/DATE"/>
    <w:basedOn w:val="Normal"/>
    <w:rsid w:val="00776652"/>
    <w:pPr>
      <w:jc w:val="both"/>
    </w:pPr>
    <w:rPr>
      <w:rFonts w:ascii="Tahoma" w:hAnsi="Tahoma"/>
      <w:sz w:val="20"/>
      <w:lang w:eastAsia="en-US"/>
    </w:rPr>
  </w:style>
  <w:style w:type="character" w:customStyle="1" w:styleId="BodyTextIndentChar">
    <w:name w:val="Body Text Indent Char"/>
    <w:semiHidden/>
    <w:locked/>
    <w:rsid w:val="00776652"/>
    <w:rPr>
      <w:rFonts w:ascii="Tahoma" w:hAnsi="Tahoma" w:cs="Tahoma"/>
      <w:lang w:val="en-GB" w:eastAsia="en-US" w:bidi="ar-SA"/>
    </w:rPr>
  </w:style>
  <w:style w:type="paragraph" w:customStyle="1" w:styleId="ColorfulShading-Accent11">
    <w:name w:val="Colorful Shading - Accent 11"/>
    <w:hidden/>
    <w:uiPriority w:val="99"/>
    <w:semiHidden/>
    <w:rsid w:val="003B2054"/>
    <w:rPr>
      <w:sz w:val="24"/>
      <w:szCs w:val="24"/>
    </w:rPr>
  </w:style>
  <w:style w:type="character" w:styleId="Hyperlink">
    <w:name w:val="Hyperlink"/>
    <w:rsid w:val="00D9015F"/>
    <w:rPr>
      <w:color w:val="0000FF"/>
      <w:u w:val="single"/>
    </w:rPr>
  </w:style>
  <w:style w:type="paragraph" w:customStyle="1" w:styleId="ColorfulList-Accent11">
    <w:name w:val="Colorful List - Accent 11"/>
    <w:basedOn w:val="Normal"/>
    <w:uiPriority w:val="34"/>
    <w:qFormat/>
    <w:rsid w:val="000024B6"/>
    <w:pPr>
      <w:ind w:left="720"/>
    </w:pPr>
  </w:style>
  <w:style w:type="character" w:styleId="HTMLKeyboard">
    <w:name w:val="HTML Keyboard"/>
    <w:rsid w:val="00C7117D"/>
    <w:rPr>
      <w:rFonts w:ascii="Courier New" w:eastAsia="Arial Unicode MS" w:hAnsi="Courier New" w:cs="Arial Unicode MS" w:hint="default"/>
      <w:color w:val="000000"/>
      <w:sz w:val="18"/>
      <w:szCs w:val="18"/>
    </w:rPr>
  </w:style>
  <w:style w:type="character" w:customStyle="1" w:styleId="ac">
    <w:name w:val="ac"/>
    <w:basedOn w:val="DefaultParagraphFont"/>
    <w:rsid w:val="00350CD5"/>
  </w:style>
  <w:style w:type="paragraph" w:customStyle="1" w:styleId="MediumGrid1-Accent21">
    <w:name w:val="Medium Grid 1 - Accent 21"/>
    <w:basedOn w:val="Normal"/>
    <w:uiPriority w:val="34"/>
    <w:qFormat/>
    <w:rsid w:val="00CB6FF7"/>
    <w:pPr>
      <w:ind w:left="720"/>
    </w:pPr>
  </w:style>
  <w:style w:type="character" w:customStyle="1" w:styleId="s4">
    <w:name w:val="s4"/>
    <w:rsid w:val="00EA5E6F"/>
    <w:rPr>
      <w:color w:val="000000"/>
      <w:sz w:val="20"/>
    </w:rPr>
  </w:style>
  <w:style w:type="paragraph" w:customStyle="1" w:styleId="PlainText1">
    <w:name w:val="Plain Text1"/>
    <w:rsid w:val="00EA5E6F"/>
    <w:rPr>
      <w:rFonts w:ascii="Lucida Grande" w:eastAsia="ヒラギノ角ゴ Pro W3" w:hAnsi="Lucida Grande"/>
      <w:color w:val="000000"/>
      <w:sz w:val="22"/>
    </w:rPr>
  </w:style>
  <w:style w:type="paragraph" w:customStyle="1" w:styleId="MediumList2-Accent21">
    <w:name w:val="Medium List 2 - Accent 21"/>
    <w:hidden/>
    <w:uiPriority w:val="99"/>
    <w:semiHidden/>
    <w:rsid w:val="001D7F1E"/>
    <w:rPr>
      <w:sz w:val="24"/>
      <w:szCs w:val="24"/>
    </w:rPr>
  </w:style>
  <w:style w:type="paragraph" w:styleId="HTMLPreformatted">
    <w:name w:val="HTML Preformatted"/>
    <w:basedOn w:val="Normal"/>
    <w:link w:val="HTMLPreformattedChar"/>
    <w:uiPriority w:val="99"/>
    <w:rsid w:val="0072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HTMLPreformattedChar">
    <w:name w:val="HTML Preformatted Char"/>
    <w:link w:val="HTMLPreformatted"/>
    <w:uiPriority w:val="99"/>
    <w:rsid w:val="00724E96"/>
    <w:rPr>
      <w:rFonts w:ascii="Courier New" w:eastAsia="MS ??" w:hAnsi="Courier New" w:cs="Courier New"/>
    </w:rPr>
  </w:style>
  <w:style w:type="paragraph" w:styleId="ListParagraph">
    <w:name w:val="List Paragraph"/>
    <w:basedOn w:val="Normal"/>
    <w:uiPriority w:val="34"/>
    <w:qFormat/>
    <w:rsid w:val="003F4C96"/>
    <w:pPr>
      <w:ind w:left="720"/>
    </w:pPr>
  </w:style>
  <w:style w:type="paragraph" w:styleId="Revision">
    <w:name w:val="Revision"/>
    <w:hidden/>
    <w:uiPriority w:val="99"/>
    <w:semiHidden/>
    <w:rsid w:val="00671F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719">
      <w:bodyDiv w:val="1"/>
      <w:marLeft w:val="0"/>
      <w:marRight w:val="0"/>
      <w:marTop w:val="0"/>
      <w:marBottom w:val="0"/>
      <w:divBdr>
        <w:top w:val="none" w:sz="0" w:space="0" w:color="auto"/>
        <w:left w:val="none" w:sz="0" w:space="0" w:color="auto"/>
        <w:bottom w:val="none" w:sz="0" w:space="0" w:color="auto"/>
        <w:right w:val="none" w:sz="0" w:space="0" w:color="auto"/>
      </w:divBdr>
    </w:div>
    <w:div w:id="158162251">
      <w:bodyDiv w:val="1"/>
      <w:marLeft w:val="0"/>
      <w:marRight w:val="0"/>
      <w:marTop w:val="0"/>
      <w:marBottom w:val="0"/>
      <w:divBdr>
        <w:top w:val="none" w:sz="0" w:space="0" w:color="auto"/>
        <w:left w:val="none" w:sz="0" w:space="0" w:color="auto"/>
        <w:bottom w:val="none" w:sz="0" w:space="0" w:color="auto"/>
        <w:right w:val="none" w:sz="0" w:space="0" w:color="auto"/>
      </w:divBdr>
    </w:div>
    <w:div w:id="334849004">
      <w:bodyDiv w:val="1"/>
      <w:marLeft w:val="0"/>
      <w:marRight w:val="0"/>
      <w:marTop w:val="0"/>
      <w:marBottom w:val="0"/>
      <w:divBdr>
        <w:top w:val="none" w:sz="0" w:space="0" w:color="auto"/>
        <w:left w:val="none" w:sz="0" w:space="0" w:color="auto"/>
        <w:bottom w:val="none" w:sz="0" w:space="0" w:color="auto"/>
        <w:right w:val="none" w:sz="0" w:space="0" w:color="auto"/>
      </w:divBdr>
    </w:div>
    <w:div w:id="425460308">
      <w:bodyDiv w:val="1"/>
      <w:marLeft w:val="0"/>
      <w:marRight w:val="0"/>
      <w:marTop w:val="0"/>
      <w:marBottom w:val="0"/>
      <w:divBdr>
        <w:top w:val="none" w:sz="0" w:space="0" w:color="auto"/>
        <w:left w:val="none" w:sz="0" w:space="0" w:color="auto"/>
        <w:bottom w:val="none" w:sz="0" w:space="0" w:color="auto"/>
        <w:right w:val="none" w:sz="0" w:space="0" w:color="auto"/>
      </w:divBdr>
    </w:div>
    <w:div w:id="474296838">
      <w:bodyDiv w:val="1"/>
      <w:marLeft w:val="0"/>
      <w:marRight w:val="0"/>
      <w:marTop w:val="0"/>
      <w:marBottom w:val="0"/>
      <w:divBdr>
        <w:top w:val="none" w:sz="0" w:space="0" w:color="auto"/>
        <w:left w:val="none" w:sz="0" w:space="0" w:color="auto"/>
        <w:bottom w:val="none" w:sz="0" w:space="0" w:color="auto"/>
        <w:right w:val="none" w:sz="0" w:space="0" w:color="auto"/>
      </w:divBdr>
    </w:div>
    <w:div w:id="484780437">
      <w:bodyDiv w:val="1"/>
      <w:marLeft w:val="0"/>
      <w:marRight w:val="0"/>
      <w:marTop w:val="0"/>
      <w:marBottom w:val="0"/>
      <w:divBdr>
        <w:top w:val="none" w:sz="0" w:space="0" w:color="auto"/>
        <w:left w:val="none" w:sz="0" w:space="0" w:color="auto"/>
        <w:bottom w:val="none" w:sz="0" w:space="0" w:color="auto"/>
        <w:right w:val="none" w:sz="0" w:space="0" w:color="auto"/>
      </w:divBdr>
    </w:div>
    <w:div w:id="532763706">
      <w:bodyDiv w:val="1"/>
      <w:marLeft w:val="0"/>
      <w:marRight w:val="0"/>
      <w:marTop w:val="0"/>
      <w:marBottom w:val="0"/>
      <w:divBdr>
        <w:top w:val="none" w:sz="0" w:space="0" w:color="auto"/>
        <w:left w:val="none" w:sz="0" w:space="0" w:color="auto"/>
        <w:bottom w:val="none" w:sz="0" w:space="0" w:color="auto"/>
        <w:right w:val="none" w:sz="0" w:space="0" w:color="auto"/>
      </w:divBdr>
    </w:div>
    <w:div w:id="663582086">
      <w:bodyDiv w:val="1"/>
      <w:marLeft w:val="0"/>
      <w:marRight w:val="0"/>
      <w:marTop w:val="0"/>
      <w:marBottom w:val="0"/>
      <w:divBdr>
        <w:top w:val="none" w:sz="0" w:space="0" w:color="auto"/>
        <w:left w:val="none" w:sz="0" w:space="0" w:color="auto"/>
        <w:bottom w:val="none" w:sz="0" w:space="0" w:color="auto"/>
        <w:right w:val="none" w:sz="0" w:space="0" w:color="auto"/>
      </w:divBdr>
    </w:div>
    <w:div w:id="860050179">
      <w:bodyDiv w:val="1"/>
      <w:marLeft w:val="0"/>
      <w:marRight w:val="0"/>
      <w:marTop w:val="0"/>
      <w:marBottom w:val="0"/>
      <w:divBdr>
        <w:top w:val="none" w:sz="0" w:space="0" w:color="auto"/>
        <w:left w:val="none" w:sz="0" w:space="0" w:color="auto"/>
        <w:bottom w:val="none" w:sz="0" w:space="0" w:color="auto"/>
        <w:right w:val="none" w:sz="0" w:space="0" w:color="auto"/>
      </w:divBdr>
    </w:div>
    <w:div w:id="991251251">
      <w:bodyDiv w:val="1"/>
      <w:marLeft w:val="0"/>
      <w:marRight w:val="0"/>
      <w:marTop w:val="0"/>
      <w:marBottom w:val="0"/>
      <w:divBdr>
        <w:top w:val="none" w:sz="0" w:space="0" w:color="auto"/>
        <w:left w:val="none" w:sz="0" w:space="0" w:color="auto"/>
        <w:bottom w:val="none" w:sz="0" w:space="0" w:color="auto"/>
        <w:right w:val="none" w:sz="0" w:space="0" w:color="auto"/>
      </w:divBdr>
    </w:div>
    <w:div w:id="1165517355">
      <w:bodyDiv w:val="1"/>
      <w:marLeft w:val="0"/>
      <w:marRight w:val="0"/>
      <w:marTop w:val="0"/>
      <w:marBottom w:val="0"/>
      <w:divBdr>
        <w:top w:val="none" w:sz="0" w:space="0" w:color="auto"/>
        <w:left w:val="none" w:sz="0" w:space="0" w:color="auto"/>
        <w:bottom w:val="none" w:sz="0" w:space="0" w:color="auto"/>
        <w:right w:val="none" w:sz="0" w:space="0" w:color="auto"/>
      </w:divBdr>
    </w:div>
    <w:div w:id="1242836387">
      <w:bodyDiv w:val="1"/>
      <w:marLeft w:val="0"/>
      <w:marRight w:val="0"/>
      <w:marTop w:val="0"/>
      <w:marBottom w:val="0"/>
      <w:divBdr>
        <w:top w:val="none" w:sz="0" w:space="0" w:color="auto"/>
        <w:left w:val="none" w:sz="0" w:space="0" w:color="auto"/>
        <w:bottom w:val="none" w:sz="0" w:space="0" w:color="auto"/>
        <w:right w:val="none" w:sz="0" w:space="0" w:color="auto"/>
      </w:divBdr>
    </w:div>
    <w:div w:id="1508401105">
      <w:bodyDiv w:val="1"/>
      <w:marLeft w:val="0"/>
      <w:marRight w:val="0"/>
      <w:marTop w:val="0"/>
      <w:marBottom w:val="0"/>
      <w:divBdr>
        <w:top w:val="none" w:sz="0" w:space="0" w:color="auto"/>
        <w:left w:val="none" w:sz="0" w:space="0" w:color="auto"/>
        <w:bottom w:val="none" w:sz="0" w:space="0" w:color="auto"/>
        <w:right w:val="none" w:sz="0" w:space="0" w:color="auto"/>
      </w:divBdr>
    </w:div>
    <w:div w:id="1610355731">
      <w:bodyDiv w:val="1"/>
      <w:marLeft w:val="0"/>
      <w:marRight w:val="0"/>
      <w:marTop w:val="0"/>
      <w:marBottom w:val="0"/>
      <w:divBdr>
        <w:top w:val="none" w:sz="0" w:space="0" w:color="auto"/>
        <w:left w:val="none" w:sz="0" w:space="0" w:color="auto"/>
        <w:bottom w:val="none" w:sz="0" w:space="0" w:color="auto"/>
        <w:right w:val="none" w:sz="0" w:space="0" w:color="auto"/>
      </w:divBdr>
    </w:div>
    <w:div w:id="1837307066">
      <w:bodyDiv w:val="1"/>
      <w:marLeft w:val="0"/>
      <w:marRight w:val="0"/>
      <w:marTop w:val="0"/>
      <w:marBottom w:val="0"/>
      <w:divBdr>
        <w:top w:val="none" w:sz="0" w:space="0" w:color="auto"/>
        <w:left w:val="none" w:sz="0" w:space="0" w:color="auto"/>
        <w:bottom w:val="none" w:sz="0" w:space="0" w:color="auto"/>
        <w:right w:val="none" w:sz="0" w:space="0" w:color="auto"/>
      </w:divBdr>
    </w:div>
    <w:div w:id="18484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Overview</vt:lpstr>
    </vt:vector>
  </TitlesOfParts>
  <Company>Microsoft</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John Foster</dc:creator>
  <cp:lastModifiedBy>Carol Bishop</cp:lastModifiedBy>
  <cp:revision>2</cp:revision>
  <cp:lastPrinted>2015-04-07T12:32:00Z</cp:lastPrinted>
  <dcterms:created xsi:type="dcterms:W3CDTF">2015-04-09T13:02:00Z</dcterms:created>
  <dcterms:modified xsi:type="dcterms:W3CDTF">2015-04-09T13:02:00Z</dcterms:modified>
</cp:coreProperties>
</file>